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424B" w14:textId="77777777" w:rsidR="00A15879" w:rsidRDefault="00000000">
      <w:pPr>
        <w:rPr>
          <w:szCs w:val="21"/>
        </w:rPr>
      </w:pPr>
      <w:bookmarkStart w:id="0" w:name="maindelivery"/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0" wp14:anchorId="24D86E3B" wp14:editId="1E0988EE">
            <wp:simplePos x="0" y="0"/>
            <wp:positionH relativeFrom="column">
              <wp:posOffset>-295275</wp:posOffset>
            </wp:positionH>
            <wp:positionV relativeFrom="paragraph">
              <wp:posOffset>393065</wp:posOffset>
            </wp:positionV>
            <wp:extent cx="6029325" cy="742950"/>
            <wp:effectExtent l="0" t="0" r="9525" b="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5464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229E2" w14:textId="77777777" w:rsidR="00A15879" w:rsidRDefault="00A15879">
      <w:pPr>
        <w:rPr>
          <w:szCs w:val="21"/>
        </w:rPr>
      </w:pPr>
    </w:p>
    <w:p w14:paraId="041DC003" w14:textId="77777777" w:rsidR="00A15879" w:rsidRDefault="00000000">
      <w:pPr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cs="仿宋_GB2312" w:hint="eastAsia"/>
        </w:rPr>
        <w:t>岩教研综〔</w:t>
      </w:r>
      <w:r>
        <w:rPr>
          <w:rFonts w:ascii="仿宋_GB2312" w:eastAsia="仿宋_GB2312" w:hAnsi="仿宋" w:cs="仿宋_GB2312"/>
        </w:rPr>
        <w:t>202</w:t>
      </w:r>
      <w:r>
        <w:rPr>
          <w:rFonts w:ascii="仿宋_GB2312" w:eastAsia="仿宋_GB2312" w:hAnsi="仿宋" w:cs="仿宋_GB2312" w:hint="eastAsia"/>
        </w:rPr>
        <w:t>4〕47号</w:t>
      </w:r>
    </w:p>
    <w:p w14:paraId="045BDEC7" w14:textId="77777777" w:rsidR="00A15879" w:rsidRDefault="00000000">
      <w:pPr>
        <w:rPr>
          <w:rFonts w:ascii="方正小标宋简体" w:eastAsia="方正小标宋简体" w:hAnsi="方正小标宋简体" w:cs="方正小标宋简体"/>
          <w:color w:val="auto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6CE7A" wp14:editId="41BC0B1E">
                <wp:simplePos x="0" y="0"/>
                <wp:positionH relativeFrom="column">
                  <wp:posOffset>-57150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77F54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8pt" to="436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6vrQEAAF8DAAAOAAAAZHJzL2Uyb0RvYy54bWysU01v2zAMvQ/YfxB0X6wWaLcZcXpoml2G&#10;rcDWH8DowxagL4hqnPz7UUqbdO1lGOqDTFPkI/n4vLzZe8d2OqONYeAXC8GZDjIqG8aBP/zefPrC&#10;GRYIClwMeuAHjfxm9fHDck69voxTdEpnRiAB+zkNfCol9V2HctIecBGTDnRpYvZQ6DOPncowE7p3&#10;3aUQ190cs0o5So1I3vXxkq8avjFalp/GoC7MDZx6K+3M7dzWs1stoR8zpMnKpzbgP7rwYAMVPUGt&#10;oQB7zPYNlLcyR4ymLGT0XTTGSt1moGkuxKtpfk2QdJuFyMF0ognfD1b+2N2G+0w0zAl7TPe5TrE3&#10;2dc39cf2jazDiSy9L0yS8+paiM+COJXPd905MWUs33T0rBoDdzbUOaCH3XcsVIxCn0Oq2wU2k3q+&#10;iquKB6QD46CQ6ZMaOIaxJWN0Vm2sczUF87i9dZntgDa72Qh66jIJ+K+wWmUNOB3j2tVx55MGdRcU&#10;K4dEsgwkTl578Fpx5jRpuVpNHQWs+5dIKu0CdXAmslrbqA6N3+anLbYenxRXZfLyu2Wf/4vVHwAA&#10;AP//AwBQSwMEFAAGAAgAAAAhAPqozNjeAAAACAEAAA8AAABkcnMvZG93bnJldi54bWxMj8FOwzAQ&#10;RO9I/IO1SNxapyDSNsSpUCRUDkhVAwd6c+MlibDXUew24e9ZxKEc981odibfTM6KMw6h86RgMU9A&#10;INXedNQoeH97nq1AhKjJaOsJFXxjgE1xfZXrzPiR9niuYiM4hEKmFbQx9pmUoW7R6TD3PRJrn35w&#10;OvI5NNIMeuRwZ+VdkqTS6Y74Q6t7LFusv6qTU/Cx2+7617JM/cthO05Nuqj2S6vU7c309Agi4hQv&#10;Zvitz9Wh4E5HfyIThFUwW/OUyPwhBcH6annP4PgHZJHL/wOKHwAAAP//AwBQSwECLQAUAAYACAAA&#10;ACEAtoM4kv4AAADhAQAAEwAAAAAAAAAAAAAAAAAAAAAAW0NvbnRlbnRfVHlwZXNdLnhtbFBLAQIt&#10;ABQABgAIAAAAIQA4/SH/1gAAAJQBAAALAAAAAAAAAAAAAAAAAC8BAABfcmVscy8ucmVsc1BLAQIt&#10;ABQABgAIAAAAIQA/M16vrQEAAF8DAAAOAAAAAAAAAAAAAAAAAC4CAABkcnMvZTJvRG9jLnhtbFBL&#10;AQItABQABgAIAAAAIQD6qMzY3gAAAAgBAAAPAAAAAAAAAAAAAAAAAAcEAABkcnMvZG93bnJldi54&#10;bWxQSwUGAAAAAAQABADzAAAAEgUAAAAA&#10;" strokecolor="red" strokeweight="1.5pt"/>
            </w:pict>
          </mc:Fallback>
        </mc:AlternateContent>
      </w:r>
    </w:p>
    <w:p w14:paraId="537E27CC" w14:textId="77777777" w:rsidR="00A15879" w:rsidRDefault="00000000">
      <w:pPr>
        <w:pStyle w:val="1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cs="方正小标宋简体" w:hint="eastAsia"/>
        </w:rPr>
        <w:t>关于开展2024年龙岩市</w:t>
      </w:r>
    </w:p>
    <w:p w14:paraId="29C99D18" w14:textId="77777777" w:rsidR="00A15879" w:rsidRDefault="00000000">
      <w:pPr>
        <w:pStyle w:val="1"/>
        <w:jc w:val="center"/>
        <w:rPr>
          <w:rFonts w:ascii="方正小标宋简体" w:hAnsi="方正小标宋简体" w:cs="方正小标宋简体"/>
        </w:rPr>
      </w:pPr>
      <w:r>
        <w:rPr>
          <w:rFonts w:ascii="方正小标宋简体" w:hAnsi="方正小标宋简体" w:cs="方正小标宋简体" w:hint="eastAsia"/>
        </w:rPr>
        <w:t>义务教育阶段作业设计评选活动的通知</w:t>
      </w:r>
    </w:p>
    <w:p w14:paraId="369C6F58" w14:textId="77777777" w:rsidR="00A15879" w:rsidRDefault="00A15879">
      <w:pPr>
        <w:spacing w:line="480" w:lineRule="exact"/>
        <w:ind w:firstLineChars="200" w:firstLine="480"/>
        <w:rPr>
          <w:rFonts w:ascii="仿宋_GB2312" w:eastAsia="仿宋_GB2312" w:hAnsi="仿宋_GB2312"/>
          <w:color w:val="auto"/>
          <w:sz w:val="24"/>
          <w:szCs w:val="24"/>
        </w:rPr>
      </w:pPr>
    </w:p>
    <w:p w14:paraId="2A6863B4" w14:textId="77777777" w:rsidR="00A15879" w:rsidRDefault="00000000">
      <w:pPr>
        <w:spacing w:line="600" w:lineRule="exact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各县（市、区）教师进修学校、市直中小学：</w:t>
      </w:r>
    </w:p>
    <w:p w14:paraId="01C5B6FA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根据《福建省教育厅办公室关于开展2024年义务教育阶段作业设计评选活动的通知》(</w:t>
      </w:r>
      <w:bookmarkStart w:id="1" w:name="REPE_dispatchnumber"/>
      <w:r>
        <w:rPr>
          <w:rFonts w:ascii="仿宋_GB2312" w:eastAsia="仿宋_GB2312" w:hAnsi="仿宋_GB2312" w:hint="eastAsia"/>
          <w:color w:val="auto"/>
          <w:szCs w:val="24"/>
        </w:rPr>
        <w:t>闽教办基〔2024〕4号</w:t>
      </w:r>
      <w:bookmarkEnd w:id="1"/>
      <w:r>
        <w:rPr>
          <w:rFonts w:ascii="仿宋_GB2312" w:eastAsia="仿宋_GB2312" w:hAnsi="仿宋_GB2312" w:hint="eastAsia"/>
          <w:color w:val="auto"/>
          <w:szCs w:val="24"/>
        </w:rPr>
        <w:t>)精神，经研究，决定开展2024年龙岩市义务教育阶段作业设计评选活动，现将有关事项通知如下：</w:t>
      </w:r>
    </w:p>
    <w:p w14:paraId="19094C58" w14:textId="77777777" w:rsidR="00A15879" w:rsidRDefault="00000000">
      <w:pPr>
        <w:keepLines/>
        <w:widowControl/>
        <w:spacing w:line="560" w:lineRule="exact"/>
        <w:ind w:firstLineChars="200" w:firstLine="640"/>
        <w:outlineLvl w:val="0"/>
        <w:rPr>
          <w:rFonts w:ascii="仿宋_GB2312" w:eastAsia="黑体" w:hAnsi="仿宋_GB2312"/>
          <w:b/>
          <w:color w:val="auto"/>
        </w:rPr>
      </w:pPr>
      <w:r>
        <w:rPr>
          <w:rFonts w:ascii="黑体" w:eastAsia="黑体" w:hAnsi="黑体" w:cs="黑体" w:hint="eastAsia"/>
          <w:color w:val="auto"/>
        </w:rPr>
        <w:t>一、工作目标</w:t>
      </w:r>
    </w:p>
    <w:p w14:paraId="14C2964E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通过开展义务教育阶段作业设计评选活动，强化学校教育主阵地作用，落实立德树人根本任务，落实义务教育课程标准，健全作业管理机制，促进教师深入开展研究、创新作业设计形式、提高作业设计质量，系统设计符合课程标准、遵循教育规律、发展核心素养的作业，增强作业的针对性和有效性。遴选一批优秀</w:t>
      </w:r>
      <w:r>
        <w:rPr>
          <w:rFonts w:ascii="仿宋_GB2312" w:eastAsia="仿宋_GB2312" w:hAnsi="仿宋_GB2312" w:hint="eastAsia"/>
          <w:color w:val="auto"/>
          <w:szCs w:val="24"/>
        </w:rPr>
        <w:lastRenderedPageBreak/>
        <w:t>作业设计作品，打造优质作业设计资源库，推进“双减”政策落地生效，切实减轻学生课业负担。</w:t>
      </w:r>
    </w:p>
    <w:p w14:paraId="080CD9A6" w14:textId="77777777" w:rsidR="00A15879" w:rsidRDefault="00000000">
      <w:pPr>
        <w:spacing w:line="600" w:lineRule="exact"/>
        <w:ind w:firstLineChars="200" w:firstLine="640"/>
        <w:rPr>
          <w:rFonts w:ascii="黑体" w:eastAsia="黑体" w:hAnsi="黑体" w:cs="黑体"/>
          <w:color w:val="auto"/>
          <w:szCs w:val="24"/>
        </w:rPr>
      </w:pPr>
      <w:r>
        <w:rPr>
          <w:rFonts w:ascii="黑体" w:eastAsia="黑体" w:hAnsi="黑体" w:cs="黑体" w:hint="eastAsia"/>
          <w:color w:val="auto"/>
          <w:szCs w:val="24"/>
        </w:rPr>
        <w:t>二、作业设计要求</w:t>
      </w:r>
    </w:p>
    <w:p w14:paraId="70066854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 w:hAnsi="仿宋_GB2312"/>
          <w:color w:val="auto"/>
          <w:szCs w:val="24"/>
        </w:rPr>
      </w:pPr>
      <w:r>
        <w:rPr>
          <w:rFonts w:ascii="仿宋_GB2312" w:eastAsia="仿宋_GB2312" w:hAnsi="仿宋_GB2312" w:hint="eastAsia"/>
          <w:color w:val="auto"/>
          <w:szCs w:val="24"/>
        </w:rPr>
        <w:t>本次作业设计评选围绕“大单元作业”这一主题。大单元作业须以学科课程标准的内容要求为纲，结合现行教科书内容，立足大单元教学设计，可以围绕某个大概念或主题进行设计，确定单元学习目标和作业目标，创新作业设计方式和内容，体现核心素养发展目标。具体要求如下：</w:t>
      </w:r>
    </w:p>
    <w:p w14:paraId="40DD531B" w14:textId="77777777" w:rsidR="00A15879" w:rsidRDefault="00000000">
      <w:pPr>
        <w:spacing w:line="600" w:lineRule="exact"/>
        <w:ind w:firstLineChars="200" w:firstLine="643"/>
        <w:rPr>
          <w:rFonts w:ascii="仿宋_GB2312" w:eastAsia="仿宋_GB2312" w:hAnsi="仿宋_GB2312"/>
          <w:color w:val="auto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（一）坚持正确方向。</w:t>
      </w:r>
      <w:r>
        <w:rPr>
          <w:rFonts w:ascii="仿宋_GB2312" w:eastAsia="仿宋_GB2312" w:hAnsi="仿宋_GB2312" w:hint="eastAsia"/>
          <w:color w:val="auto"/>
          <w:szCs w:val="24"/>
        </w:rPr>
        <w:t>要全面贯彻党的教育方针，落实立德树人根本任务，作业设计服务于“双减”政策落实，服务于教育教学质量提升，服务于学生全面发展健康成长，充分发挥作业的教学功能和过程性评价作用。</w:t>
      </w:r>
    </w:p>
    <w:p w14:paraId="05C9FE91" w14:textId="77777777" w:rsidR="00A15879" w:rsidRDefault="00000000">
      <w:pPr>
        <w:spacing w:line="60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（二）保证作品质量。</w:t>
      </w:r>
      <w:r>
        <w:rPr>
          <w:rFonts w:ascii="仿宋_GB2312" w:eastAsia="仿宋_GB2312" w:hAnsi="仿宋_GB2312" w:hint="eastAsia"/>
          <w:color w:val="auto"/>
          <w:szCs w:val="24"/>
        </w:rPr>
        <w:t>按照福建省教育厅公布的《福建省中小学教学用书目录》中各设区市相应的教材版本，依据国家课程方案、课程标准及我省《义务教育阶段学科作业设计与管理指南》要求，立足学科基础，聚焦大单元教学设计，充分体现作业的教育、评价、诊断功能，作业设计要符合教育教学规律和学生认知表现特点，具有真情境，解决真问题，凸显核心素养立意，可借鉴、可推广。参评作业设计应为作者原创作品，严禁抄袭，一经发现，取消评审资格。已参加过其他比赛、活动或已公开发表的作业设计不得参加本活动。</w:t>
      </w:r>
    </w:p>
    <w:p w14:paraId="3137A64B" w14:textId="77777777" w:rsidR="00A15879" w:rsidRDefault="00000000">
      <w:pPr>
        <w:spacing w:line="600" w:lineRule="exact"/>
        <w:ind w:firstLineChars="200" w:firstLine="643"/>
        <w:rPr>
          <w:rFonts w:ascii="仿宋_GB2312" w:eastAsia="仿宋_GB2312" w:hAnsi="仿宋_GB2312"/>
          <w:color w:val="auto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（三）严格规范设计。</w:t>
      </w:r>
      <w:r>
        <w:rPr>
          <w:rFonts w:ascii="仿宋_GB2312" w:eastAsia="仿宋_GB2312" w:hAnsi="仿宋_GB2312" w:hint="eastAsia"/>
          <w:color w:val="auto"/>
          <w:szCs w:val="24"/>
        </w:rPr>
        <w:t>作业设计的题型不限，题量一般控制</w:t>
      </w:r>
      <w:r>
        <w:rPr>
          <w:rFonts w:ascii="仿宋_GB2312" w:eastAsia="仿宋_GB2312" w:hAnsi="仿宋_GB2312" w:hint="eastAsia"/>
          <w:color w:val="auto"/>
          <w:szCs w:val="24"/>
        </w:rPr>
        <w:lastRenderedPageBreak/>
        <w:t>在</w:t>
      </w:r>
      <w:r>
        <w:rPr>
          <w:rFonts w:ascii="仿宋_GB2312" w:eastAsia="仿宋_GB2312" w:hAnsi="仿宋_GB2312"/>
          <w:color w:val="auto"/>
          <w:szCs w:val="24"/>
        </w:rPr>
        <w:t>8</w:t>
      </w:r>
      <w:r>
        <w:rPr>
          <w:rFonts w:ascii="仿宋_GB2312" w:eastAsia="仿宋_GB2312" w:hAnsi="仿宋_GB2312" w:hint="eastAsia"/>
          <w:color w:val="auto"/>
          <w:szCs w:val="24"/>
        </w:rPr>
        <w:t>道题以内，字数不限，答题文字量适中。各学科教师可根据学科教学实际自行选择呈现方式，鼓励创新设计形式。每份参评作业应包含总体设计思路、每道习题设计说明（材料出处，设计意图，检测的知识、能力、方法，体现的核心素养目标，难易情况，适用类型等），确保作业的科学性、规范性。书面作业附参考答案；实践活动性等综合性强、开放度较高的作业应提供评价要点或结构评分量表。</w:t>
      </w:r>
    </w:p>
    <w:p w14:paraId="3EF345C4" w14:textId="77777777" w:rsidR="00A15879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color w:val="auto"/>
          <w:szCs w:val="24"/>
        </w:rPr>
      </w:pPr>
      <w:r>
        <w:rPr>
          <w:rFonts w:ascii="黑体" w:eastAsia="黑体" w:hAnsi="黑体" w:cs="黑体" w:hint="eastAsia"/>
          <w:bCs/>
          <w:color w:val="auto"/>
        </w:rPr>
        <w:t>三、工作程序</w:t>
      </w:r>
    </w:p>
    <w:p w14:paraId="15C844BA" w14:textId="77777777" w:rsidR="00A15879" w:rsidRDefault="00000000">
      <w:pPr>
        <w:spacing w:line="600" w:lineRule="exact"/>
        <w:ind w:firstLineChars="200" w:firstLine="643"/>
        <w:rPr>
          <w:rFonts w:ascii="仿宋_GB2312" w:eastAsia="仿宋_GB2312" w:hAnsi="仿宋_GB2312"/>
          <w:color w:val="auto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（一）申报程序。</w:t>
      </w:r>
      <w:r>
        <w:rPr>
          <w:rFonts w:ascii="仿宋_GB2312" w:eastAsia="仿宋_GB2312" w:hAnsi="仿宋_GB2312" w:hint="eastAsia"/>
          <w:color w:val="auto"/>
          <w:szCs w:val="24"/>
        </w:rPr>
        <w:t xml:space="preserve">本次活动按教师自主申报，采用各县（市、区）教师进修学校、市直中小学评审推荐，各级评选结果经社会公示无异议后，方可向上一级推荐参评名单。未经过本级评选的，不能参加上一级评选。市级评选采用线上评选的方式，分学段分学科进行。 </w:t>
      </w:r>
    </w:p>
    <w:p w14:paraId="3F0142DA" w14:textId="77777777" w:rsidR="00A15879" w:rsidRDefault="00000000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color w:val="auto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t>（二）名额分配。</w:t>
      </w:r>
    </w:p>
    <w:p w14:paraId="2E6E7046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1.</w:t>
      </w:r>
      <w:r>
        <w:rPr>
          <w:rFonts w:ascii="仿宋_GB2312" w:eastAsia="仿宋_GB2312" w:hint="eastAsia"/>
        </w:rPr>
        <w:t xml:space="preserve">各县（市、区） </w:t>
      </w:r>
      <w:r>
        <w:rPr>
          <w:rFonts w:ascii="仿宋_GB2312" w:eastAsia="仿宋_GB2312" w:hAnsi="仿宋" w:cs="宋体" w:hint="eastAsia"/>
          <w:kern w:val="0"/>
        </w:rPr>
        <w:t>小学组：语文、数学、英语、道德与法治、科学每个学科推荐2个作品，体育与健康、音乐、美术、劳动教育、综合实践活动、信息科技、心理健康教育每个学科推荐1个作品；</w:t>
      </w:r>
      <w:r>
        <w:rPr>
          <w:rFonts w:ascii="仿宋_GB2312" w:eastAsia="仿宋_GB2312" w:hint="eastAsia"/>
        </w:rPr>
        <w:t xml:space="preserve">各县（市、区） </w:t>
      </w:r>
      <w:r>
        <w:rPr>
          <w:rFonts w:ascii="仿宋_GB2312" w:eastAsia="仿宋_GB2312" w:hAnsi="仿宋" w:cs="宋体" w:hint="eastAsia"/>
          <w:kern w:val="0"/>
        </w:rPr>
        <w:t>中学组：语文、数学、英语、道德与法治、历史、地理、物理、化学、生物学每个学科推荐2个作品，综合实践活动、信息科技、体育、音乐、美术、劳动教育、心理健康教育每个学科推荐1个作品。</w:t>
      </w:r>
    </w:p>
    <w:p w14:paraId="5DD6076B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 w:hAnsi="仿宋" w:cs="宋体"/>
          <w:kern w:val="0"/>
        </w:rPr>
      </w:pPr>
      <w:r>
        <w:rPr>
          <w:rFonts w:ascii="仿宋_GB2312" w:eastAsia="仿宋_GB2312" w:hAnsi="仿宋" w:cs="宋体" w:hint="eastAsia"/>
          <w:kern w:val="0"/>
        </w:rPr>
        <w:t>2.市属中小学：小学组、中学组上述每学科各推荐1个作品。</w:t>
      </w:r>
    </w:p>
    <w:p w14:paraId="76E7737A" w14:textId="77777777" w:rsidR="00A15879" w:rsidRDefault="00000000">
      <w:pPr>
        <w:spacing w:line="600" w:lineRule="exact"/>
        <w:ind w:firstLineChars="200" w:firstLine="643"/>
        <w:rPr>
          <w:rFonts w:ascii="仿宋_GB2312" w:eastAsia="仿宋_GB2312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Cs w:val="24"/>
        </w:rPr>
        <w:lastRenderedPageBreak/>
        <w:t>（三）材料报送路径。</w:t>
      </w:r>
      <w:r>
        <w:rPr>
          <w:rFonts w:ascii="仿宋_GB2312" w:eastAsia="仿宋_GB2312" w:hint="eastAsia"/>
        </w:rPr>
        <w:t>为方便作品评审，各校参评老师登录龙岩市教育公共服务平台（www.longyanedu.net）——教师研训——评比活动——2024年龙岩市义务教育阶段作业设计评选活动，进行网上报名、上传作业设计作品和电子评选推荐表（要求匿名，文件名、文件内容须删除作者姓名及单位，如发现未匿名，取消此次参评资格，电子评选推荐表详见附件1）。</w:t>
      </w:r>
      <w:r>
        <w:rPr>
          <w:rFonts w:ascii="仿宋_GB2312" w:eastAsia="仿宋_GB2312" w:hAnsi="仿宋_GB2312" w:hint="eastAsia"/>
          <w:color w:val="auto"/>
          <w:szCs w:val="24"/>
        </w:rPr>
        <w:t>平台登录账号默认为教师手机号，若不知道或忘记密码，可点击菜单栏“忘记密码”进行重置。如有疑问，可拨打平台咨询电话（0597-2883296），或进入平台服务中心、扫描右上角“微信扫描咨询”咨询客服。</w:t>
      </w:r>
      <w:r>
        <w:rPr>
          <w:rFonts w:ascii="仿宋_GB2312" w:eastAsia="仿宋_GB2312" w:hint="eastAsia"/>
        </w:rPr>
        <w:t>各县（市、区）教师进修学校于</w:t>
      </w:r>
      <w:r>
        <w:rPr>
          <w:rFonts w:ascii="仿宋_GB2312" w:eastAsia="仿宋_GB2312" w:hint="eastAsia"/>
          <w:color w:val="C00000"/>
        </w:rPr>
        <w:t>2024年6月19日前</w:t>
      </w:r>
      <w:r>
        <w:rPr>
          <w:rFonts w:ascii="仿宋_GB2312" w:eastAsia="仿宋_GB2312" w:hint="eastAsia"/>
        </w:rPr>
        <w:t>通过平台审核推荐。（</w:t>
      </w:r>
      <w:r>
        <w:rPr>
          <w:rFonts w:ascii="仿宋_GB2312" w:eastAsia="仿宋_GB2312" w:hAnsi="仿宋_GB2312" w:hint="eastAsia"/>
          <w:color w:val="auto"/>
          <w:szCs w:val="24"/>
        </w:rPr>
        <w:t>可提前联系平台工作人员获取审核权限，</w:t>
      </w:r>
      <w:r>
        <w:rPr>
          <w:rFonts w:ascii="仿宋_GB2312" w:eastAsia="仿宋_GB2312" w:hint="eastAsia"/>
        </w:rPr>
        <w:t>报名操作手册及审核操作手册可通过平台服务中心-使用说明书获取。）</w:t>
      </w:r>
    </w:p>
    <w:p w14:paraId="284606D5" w14:textId="77777777" w:rsidR="00A15879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/>
          <w:b/>
          <w:color w:val="auto"/>
        </w:rPr>
      </w:pPr>
      <w:r>
        <w:rPr>
          <w:rFonts w:ascii="黑体" w:eastAsia="黑体" w:hAnsi="黑体" w:cs="黑体" w:hint="eastAsia"/>
          <w:bCs/>
          <w:color w:val="auto"/>
        </w:rPr>
        <w:t>四、组织管理</w:t>
      </w:r>
    </w:p>
    <w:p w14:paraId="2180E86E" w14:textId="77777777" w:rsidR="00A15879" w:rsidRDefault="00000000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各地要高度重视，精心组织实施此次作业设计评选活动，制定相应的工作方案，细化具体工作安排，明确评选规则，规范评选推荐程序，加强过程监管，确保评选推荐结果客观、公平、公正。活动坚持自愿参与的原则，各地要在不影响正常课堂教学工作的前提下，鼓励教师积极参与。各县（市、区）需于2024年</w:t>
      </w:r>
      <w:r>
        <w:rPr>
          <w:rFonts w:ascii="仿宋_GB2312" w:eastAsia="仿宋_GB2312" w:hint="eastAsia"/>
          <w:color w:val="C00000"/>
        </w:rPr>
        <w:t>6月19日前</w:t>
      </w:r>
      <w:r>
        <w:rPr>
          <w:rFonts w:ascii="仿宋_GB2312" w:eastAsia="仿宋_GB2312" w:hint="eastAsia"/>
        </w:rPr>
        <w:t>汇总好本县（市、区）评选推荐表（一式两份，详见</w:t>
      </w:r>
      <w:r>
        <w:rPr>
          <w:rFonts w:ascii="仿宋_GB2312" w:eastAsia="仿宋_GB2312" w:hint="eastAsia"/>
          <w:color w:val="0000FF"/>
        </w:rPr>
        <w:t>附件2</w:t>
      </w:r>
      <w:r>
        <w:rPr>
          <w:rFonts w:ascii="仿宋_GB2312" w:eastAsia="仿宋_GB2312" w:hint="eastAsia"/>
        </w:rPr>
        <w:t>）和参评汇总表（分学科按质量从高到低排序并加盖公章，</w:t>
      </w:r>
      <w:r>
        <w:rPr>
          <w:rFonts w:ascii="仿宋_GB2312" w:eastAsia="仿宋_GB2312" w:hint="eastAsia"/>
          <w:color w:val="0000FF"/>
        </w:rPr>
        <w:t>详见附件3</w:t>
      </w:r>
      <w:r>
        <w:rPr>
          <w:rFonts w:ascii="仿宋_GB2312" w:eastAsia="仿宋_GB2312" w:hint="eastAsia"/>
        </w:rPr>
        <w:t>），纸质版材料请寄达龙岩市和平路25号龙岩市</w:t>
      </w:r>
      <w:r>
        <w:rPr>
          <w:rFonts w:ascii="仿宋_GB2312" w:eastAsia="仿宋_GB2312" w:hint="eastAsia"/>
        </w:rPr>
        <w:lastRenderedPageBreak/>
        <w:t>教育局办公楼401室，电子版材料请发送至邮箱：</w:t>
      </w:r>
      <w:hyperlink r:id="rId8" w:history="1">
        <w:r>
          <w:rPr>
            <w:rFonts w:ascii="仿宋_GB2312" w:eastAsia="仿宋_GB2312" w:hint="eastAsia"/>
          </w:rPr>
          <w:t>lyspjs@126.com，逾期不予受理。</w:t>
        </w:r>
      </w:hyperlink>
      <w:r>
        <w:rPr>
          <w:rFonts w:ascii="仿宋_GB2312" w:eastAsia="仿宋_GB2312" w:hint="eastAsia"/>
        </w:rPr>
        <w:t>联系人：黄老师，联系电话：2320363。逾期不予受理。各学科将于2024年6月下旬组织市级评选活动，并择优推荐送省参评。</w:t>
      </w:r>
    </w:p>
    <w:p w14:paraId="69618FA3" w14:textId="77777777" w:rsidR="00A15879" w:rsidRDefault="00A15879">
      <w:pPr>
        <w:spacing w:line="600" w:lineRule="exact"/>
        <w:ind w:firstLineChars="200" w:firstLine="640"/>
        <w:rPr>
          <w:rFonts w:ascii="仿宋_GB2312" w:eastAsia="仿宋_GB2312"/>
        </w:rPr>
      </w:pPr>
    </w:p>
    <w:p w14:paraId="5ED04B96" w14:textId="77777777" w:rsidR="00A15879" w:rsidRDefault="00A15879">
      <w:pPr>
        <w:spacing w:line="600" w:lineRule="exact"/>
        <w:rPr>
          <w:rFonts w:ascii="仿宋_GB2312" w:eastAsia="仿宋_GB2312" w:hAnsi="仿宋_GB2312" w:cs="仿宋_GB2312"/>
          <w:color w:val="auto"/>
          <w:szCs w:val="24"/>
        </w:rPr>
      </w:pPr>
    </w:p>
    <w:p w14:paraId="77F09E7E" w14:textId="77777777" w:rsidR="00A15879" w:rsidRDefault="00A15879">
      <w:pPr>
        <w:spacing w:line="600" w:lineRule="exact"/>
        <w:ind w:leftChars="200" w:left="1920" w:hangingChars="400" w:hanging="1280"/>
        <w:rPr>
          <w:rFonts w:ascii="仿宋_GB2312" w:eastAsia="仿宋_GB2312" w:hAnsi="仿宋_GB2312" w:cs="仿宋_GB2312"/>
          <w:color w:val="auto"/>
          <w:szCs w:val="24"/>
        </w:rPr>
      </w:pPr>
    </w:p>
    <w:p w14:paraId="64FD4247" w14:textId="77777777" w:rsidR="00A15879" w:rsidRDefault="00A15879">
      <w:pPr>
        <w:spacing w:line="600" w:lineRule="exact"/>
        <w:ind w:leftChars="200" w:left="1920" w:hangingChars="400" w:hanging="1280"/>
        <w:rPr>
          <w:rFonts w:ascii="仿宋_GB2312" w:eastAsia="仿宋_GB2312" w:hAnsi="仿宋_GB2312" w:cs="仿宋_GB2312"/>
          <w:color w:val="auto"/>
          <w:szCs w:val="24"/>
        </w:rPr>
      </w:pPr>
    </w:p>
    <w:p w14:paraId="62E49D65" w14:textId="77777777" w:rsidR="00A15879" w:rsidRDefault="00000000">
      <w:pPr>
        <w:spacing w:line="600" w:lineRule="exact"/>
        <w:ind w:leftChars="200" w:left="1920" w:hangingChars="400" w:hanging="1280"/>
      </w:pPr>
      <w:r>
        <w:rPr>
          <w:rFonts w:ascii="仿宋_GB2312" w:eastAsia="仿宋_GB2312" w:hAnsi="仿宋_GB2312" w:cs="仿宋_GB2312" w:hint="eastAsia"/>
          <w:color w:val="auto"/>
          <w:szCs w:val="24"/>
        </w:rPr>
        <w:t>附件：</w:t>
      </w:r>
      <w:r>
        <w:rPr>
          <w:rFonts w:hint="eastAsia"/>
        </w:rPr>
        <w:t>1.</w:t>
      </w:r>
      <w:r>
        <w:rPr>
          <w:rFonts w:ascii="仿宋_GB2312" w:eastAsia="仿宋_GB2312" w:hAnsi="仿宋_GB2312" w:cs="仿宋_GB2312" w:hint="eastAsia"/>
          <w:color w:val="auto"/>
          <w:szCs w:val="24"/>
        </w:rPr>
        <w:t>电</w:t>
      </w:r>
      <w:r>
        <w:rPr>
          <w:rFonts w:hint="eastAsia"/>
        </w:rPr>
        <w:t>子评选推荐表</w:t>
      </w:r>
    </w:p>
    <w:p w14:paraId="77771257" w14:textId="77777777" w:rsidR="00A15879" w:rsidRDefault="00000000">
      <w:pPr>
        <w:spacing w:line="600" w:lineRule="exact"/>
        <w:ind w:leftChars="500" w:left="1920" w:hangingChars="100" w:hanging="320"/>
        <w:rPr>
          <w:rFonts w:ascii="仿宋_GB2312" w:eastAsia="仿宋_GB2312" w:hAnsi="仿宋_GB2312" w:cs="仿宋_GB2312"/>
          <w:color w:val="auto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2.2024年福建省义务教育阶段作业设计评选推荐表</w:t>
      </w:r>
    </w:p>
    <w:p w14:paraId="2E078DF7" w14:textId="77777777" w:rsidR="00A15879" w:rsidRDefault="00000000">
      <w:pPr>
        <w:spacing w:line="600" w:lineRule="exact"/>
        <w:ind w:firstLineChars="500" w:firstLine="1600"/>
        <w:rPr>
          <w:rFonts w:ascii="仿宋_GB2312" w:eastAsia="仿宋_GB2312" w:hAnsi="仿宋_GB2312"/>
          <w:color w:val="auto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szCs w:val="24"/>
        </w:rPr>
        <w:t>2024年龙岩市义务教育阶段作业设计评选汇总表</w:t>
      </w:r>
    </w:p>
    <w:p w14:paraId="72DE0808" w14:textId="77777777" w:rsidR="00A15879" w:rsidRDefault="00A15879">
      <w:pPr>
        <w:spacing w:line="560" w:lineRule="exact"/>
        <w:ind w:firstLineChars="200" w:firstLine="600"/>
        <w:rPr>
          <w:rFonts w:ascii="仿宋_GB2312" w:eastAsia="仿宋_GB2312" w:hAnsi="仿宋_GB2312"/>
          <w:color w:val="auto"/>
          <w:sz w:val="30"/>
          <w:szCs w:val="30"/>
        </w:rPr>
      </w:pPr>
    </w:p>
    <w:p w14:paraId="4AE709CD" w14:textId="77777777" w:rsidR="00A15879" w:rsidRDefault="00A15879">
      <w:pPr>
        <w:spacing w:after="120" w:line="600" w:lineRule="exact"/>
        <w:ind w:firstLineChars="100" w:firstLine="320"/>
        <w:rPr>
          <w:rFonts w:ascii="仿宋_GB2312" w:eastAsia="仿宋_GB2312" w:hAnsi="仿宋_GB2312"/>
          <w:color w:val="auto"/>
          <w:szCs w:val="24"/>
        </w:rPr>
      </w:pPr>
    </w:p>
    <w:p w14:paraId="1C6FD0B8" w14:textId="77777777" w:rsidR="00A15879" w:rsidRDefault="00A15879">
      <w:pPr>
        <w:spacing w:line="480" w:lineRule="exact"/>
        <w:rPr>
          <w:rFonts w:ascii="仿宋_GB2312" w:eastAsia="仿宋_GB2312" w:hAnsi="仿宋_GB2312"/>
          <w:color w:val="auto"/>
          <w:sz w:val="30"/>
          <w:szCs w:val="30"/>
        </w:rPr>
      </w:pPr>
    </w:p>
    <w:p w14:paraId="08A6F51E" w14:textId="77777777" w:rsidR="00A15879" w:rsidRDefault="00000000">
      <w:pPr>
        <w:spacing w:line="600" w:lineRule="exact"/>
        <w:ind w:firstLineChars="1600" w:firstLine="5120"/>
        <w:rPr>
          <w:rFonts w:ascii="仿宋_GB2312" w:eastAsia="仿宋_GB2312" w:hAnsi="仿宋_GB2312" w:cs="仿宋_GB2312"/>
          <w:color w:val="auto"/>
          <w:szCs w:val="24"/>
          <w:lang w:val="en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龙岩市教育科学研究院</w:t>
      </w:r>
    </w:p>
    <w:p w14:paraId="08164450" w14:textId="77777777" w:rsidR="00A15879" w:rsidRDefault="00000000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auto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Cs w:val="24"/>
        </w:rPr>
        <w:t>2024年4月1日</w:t>
      </w:r>
    </w:p>
    <w:p w14:paraId="59475E51" w14:textId="77777777" w:rsidR="00A15879" w:rsidRDefault="00A15879">
      <w:pPr>
        <w:pStyle w:val="a7"/>
        <w:ind w:firstLine="320"/>
      </w:pPr>
    </w:p>
    <w:p w14:paraId="21FA3E8A" w14:textId="77777777" w:rsidR="00A15879" w:rsidRDefault="00A15879">
      <w:pPr>
        <w:pStyle w:val="a6"/>
      </w:pPr>
    </w:p>
    <w:p w14:paraId="183E0A4E" w14:textId="77777777" w:rsidR="00A15879" w:rsidRDefault="00A15879">
      <w:pPr>
        <w:pStyle w:val="a6"/>
      </w:pPr>
    </w:p>
    <w:p w14:paraId="1F1E0178" w14:textId="77777777" w:rsidR="00A15879" w:rsidRDefault="00A15879">
      <w:pPr>
        <w:pStyle w:val="a6"/>
      </w:pPr>
    </w:p>
    <w:p w14:paraId="5D2B15BC" w14:textId="77777777" w:rsidR="00A15879" w:rsidRDefault="00000000">
      <w:pPr>
        <w:tabs>
          <w:tab w:val="left" w:pos="7200"/>
        </w:tabs>
        <w:spacing w:line="460" w:lineRule="exact"/>
        <w:rPr>
          <w:rFonts w:ascii="仿宋_GB2312" w:eastAsia="仿宋_GB2312" w:hAnsi="宋体"/>
          <w:u w:val="single"/>
        </w:rPr>
      </w:pPr>
      <w:r>
        <w:rPr>
          <w:rFonts w:ascii="仿宋_GB2312" w:eastAsia="仿宋_GB2312" w:hAnsi="宋体" w:hint="eastAsia"/>
          <w:u w:val="single"/>
        </w:rPr>
        <w:t xml:space="preserve">                                                            </w:t>
      </w:r>
    </w:p>
    <w:p w14:paraId="58EDAF87" w14:textId="77777777" w:rsidR="00A15879" w:rsidRDefault="00000000">
      <w:pPr>
        <w:spacing w:line="560" w:lineRule="exact"/>
        <w:rPr>
          <w:rFonts w:ascii="仿宋_GB2312" w:eastAsia="仿宋_GB2312"/>
          <w:b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龙岩市教育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>科学研究院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办公室               2024年4月1日印发      </w:t>
      </w:r>
    </w:p>
    <w:p w14:paraId="3173ACE7" w14:textId="77777777" w:rsidR="00A15879" w:rsidRDefault="00A15879">
      <w:pPr>
        <w:spacing w:line="480" w:lineRule="exact"/>
        <w:rPr>
          <w:rFonts w:ascii="黑体" w:eastAsia="黑体" w:hAnsi="黑体" w:cs="黑体"/>
          <w:color w:val="auto"/>
          <w:sz w:val="30"/>
          <w:szCs w:val="30"/>
        </w:rPr>
        <w:sectPr w:rsidR="00A15879" w:rsidSect="00E8416F">
          <w:footerReference w:type="even" r:id="rId9"/>
          <w:footerReference w:type="default" r:id="rId10"/>
          <w:pgSz w:w="11906" w:h="16838"/>
          <w:pgMar w:top="1440" w:right="1531" w:bottom="1588" w:left="1531" w:header="964" w:footer="1418" w:gutter="0"/>
          <w:pgNumType w:start="1"/>
          <w:cols w:space="720"/>
          <w:docGrid w:type="lines" w:linePitch="312"/>
        </w:sectPr>
      </w:pPr>
    </w:p>
    <w:p w14:paraId="3DBCF21C" w14:textId="77777777" w:rsidR="00A15879" w:rsidRDefault="00000000">
      <w:pPr>
        <w:spacing w:afterLines="50" w:after="157" w:line="360" w:lineRule="auto"/>
        <w:jc w:val="left"/>
        <w:rPr>
          <w:rFonts w:ascii="仿宋_GB2312" w:eastAsia="黑体" w:hAnsi="仿宋_GB2312" w:cs="仿宋_GB2312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附件1</w:t>
      </w:r>
    </w:p>
    <w:p w14:paraId="14A0EDFF" w14:textId="77777777" w:rsidR="00A15879" w:rsidRDefault="00000000">
      <w:pPr>
        <w:widowControl/>
        <w:snapToGrid w:val="0"/>
        <w:spacing w:afterLines="30" w:after="94"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电子评选推荐表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312"/>
      </w:tblGrid>
      <w:tr w:rsidR="00A15879" w14:paraId="0517DC1E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7CD71099" w14:textId="77777777" w:rsidR="00A15879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参评课题</w:t>
            </w:r>
          </w:p>
        </w:tc>
        <w:tc>
          <w:tcPr>
            <w:tcW w:w="7312" w:type="dxa"/>
            <w:vAlign w:val="center"/>
          </w:tcPr>
          <w:p w14:paraId="61A4A9ED" w14:textId="77777777" w:rsidR="00A15879" w:rsidRDefault="00A1587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879" w14:paraId="3FE8CE7E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7F641767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教材版本</w:t>
            </w:r>
          </w:p>
        </w:tc>
        <w:tc>
          <w:tcPr>
            <w:tcW w:w="7312" w:type="dxa"/>
            <w:vAlign w:val="center"/>
          </w:tcPr>
          <w:p w14:paraId="3DE2C693" w14:textId="77777777" w:rsidR="00A15879" w:rsidRDefault="00A1587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879" w14:paraId="0EC095C9" w14:textId="77777777">
        <w:trPr>
          <w:trHeight w:val="705"/>
          <w:jc w:val="center"/>
        </w:trPr>
        <w:tc>
          <w:tcPr>
            <w:tcW w:w="1749" w:type="dxa"/>
            <w:vAlign w:val="center"/>
          </w:tcPr>
          <w:p w14:paraId="6146907D" w14:textId="77777777" w:rsidR="00A15879" w:rsidRDefault="0000000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学段学科</w:t>
            </w:r>
          </w:p>
        </w:tc>
        <w:tc>
          <w:tcPr>
            <w:tcW w:w="7312" w:type="dxa"/>
            <w:vAlign w:val="center"/>
          </w:tcPr>
          <w:p w14:paraId="6B21E7A5" w14:textId="77777777" w:rsidR="00A15879" w:rsidRDefault="00A1587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879" w14:paraId="1940E299" w14:textId="77777777">
        <w:trPr>
          <w:trHeight w:val="2126"/>
          <w:jc w:val="center"/>
        </w:trPr>
        <w:tc>
          <w:tcPr>
            <w:tcW w:w="1749" w:type="dxa"/>
            <w:vAlign w:val="center"/>
          </w:tcPr>
          <w:p w14:paraId="0D3F08C7" w14:textId="77777777" w:rsidR="00A15879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作品介绍</w:t>
            </w:r>
          </w:p>
          <w:p w14:paraId="46407C14" w14:textId="77777777" w:rsidR="00A15879" w:rsidRDefault="00000000">
            <w:pPr>
              <w:spacing w:line="360" w:lineRule="auto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（说明设计意图，作业特点）</w:t>
            </w:r>
          </w:p>
        </w:tc>
        <w:tc>
          <w:tcPr>
            <w:tcW w:w="7312" w:type="dxa"/>
            <w:vAlign w:val="center"/>
          </w:tcPr>
          <w:p w14:paraId="32E4F78A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F92EAB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801F2D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38DF01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CD02B83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9222E10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F4DDDBF" w14:textId="77777777" w:rsidR="00A15879" w:rsidRDefault="00A1587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879" w14:paraId="74B89119" w14:textId="77777777">
        <w:trPr>
          <w:trHeight w:val="2030"/>
          <w:jc w:val="center"/>
        </w:trPr>
        <w:tc>
          <w:tcPr>
            <w:tcW w:w="1749" w:type="dxa"/>
            <w:vAlign w:val="center"/>
          </w:tcPr>
          <w:p w14:paraId="6941C4F2" w14:textId="77777777" w:rsidR="00A15879" w:rsidRDefault="00000000">
            <w:pPr>
              <w:spacing w:line="360" w:lineRule="auto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作品参赛知情同意协议（需要全体作者签字）</w:t>
            </w:r>
          </w:p>
        </w:tc>
        <w:tc>
          <w:tcPr>
            <w:tcW w:w="7312" w:type="dxa"/>
            <w:vAlign w:val="center"/>
          </w:tcPr>
          <w:p w14:paraId="1B2D6F0D" w14:textId="77777777" w:rsidR="00A15879" w:rsidRDefault="00000000">
            <w:pPr>
              <w:spacing w:line="360" w:lineRule="auto"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本参评作业设计为作者原创作品，严禁抄袭，一经发现，取消评审资格。已参加过其他比赛、活动或已公开发表的作业设计不得参加本活动。所有参加本活动的作业设计，版权归主办方所有，在用于公益宣传及展示时不支付作者稿酬。</w:t>
            </w:r>
            <w:r>
              <w:rPr>
                <w:rFonts w:hint="eastAsia"/>
              </w:rPr>
              <w:t xml:space="preserve">         </w:t>
            </w:r>
          </w:p>
          <w:p w14:paraId="390A1838" w14:textId="77777777" w:rsidR="00A15879" w:rsidRDefault="00A15879">
            <w:pPr>
              <w:spacing w:line="360" w:lineRule="auto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34FF5A8" w14:textId="77777777" w:rsidR="00A15879" w:rsidRDefault="00000000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作品作者：</w:t>
            </w:r>
          </w:p>
          <w:p w14:paraId="3D901BA7" w14:textId="77777777" w:rsidR="00A15879" w:rsidRDefault="00A15879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C81A58A" w14:textId="77777777" w:rsidR="00A15879" w:rsidRDefault="00000000">
            <w:pPr>
              <w:spacing w:line="360" w:lineRule="auto"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签署时间：</w:t>
            </w:r>
          </w:p>
        </w:tc>
      </w:tr>
    </w:tbl>
    <w:p w14:paraId="67A3507C" w14:textId="77777777" w:rsidR="00A15879" w:rsidRDefault="00A15879">
      <w:pPr>
        <w:pStyle w:val="a6"/>
      </w:pPr>
    </w:p>
    <w:p w14:paraId="7F538E2B" w14:textId="77777777" w:rsidR="00A15879" w:rsidRDefault="00A15879">
      <w:pPr>
        <w:pStyle w:val="a6"/>
      </w:pPr>
    </w:p>
    <w:p w14:paraId="438201C1" w14:textId="77777777" w:rsidR="00A15879" w:rsidRDefault="00A15879">
      <w:pPr>
        <w:spacing w:afterLines="50" w:after="157" w:line="240" w:lineRule="atLeast"/>
        <w:jc w:val="left"/>
        <w:rPr>
          <w:rFonts w:ascii="黑体" w:eastAsia="黑体" w:hAnsi="黑体" w:cs="黑体"/>
          <w:color w:val="auto"/>
          <w:kern w:val="0"/>
        </w:rPr>
      </w:pPr>
    </w:p>
    <w:p w14:paraId="6D8A25F2" w14:textId="77777777" w:rsidR="00A15879" w:rsidRDefault="00000000">
      <w:pPr>
        <w:spacing w:afterLines="50" w:after="157" w:line="240" w:lineRule="atLeast"/>
        <w:jc w:val="left"/>
        <w:rPr>
          <w:rFonts w:ascii="仿宋_GB2312" w:eastAsia="黑体" w:hAnsi="仿宋_GB2312" w:cs="仿宋_GB2312"/>
          <w:color w:val="auto"/>
          <w:kern w:val="0"/>
        </w:rPr>
      </w:pPr>
      <w:r>
        <w:rPr>
          <w:rFonts w:ascii="黑体" w:eastAsia="黑体" w:hAnsi="黑体" w:cs="黑体" w:hint="eastAsia"/>
          <w:color w:val="auto"/>
          <w:kern w:val="0"/>
        </w:rPr>
        <w:lastRenderedPageBreak/>
        <w:t>附件2</w:t>
      </w:r>
    </w:p>
    <w:p w14:paraId="67DEB723" w14:textId="77777777" w:rsidR="00A15879" w:rsidRDefault="00000000">
      <w:pPr>
        <w:pStyle w:val="1"/>
        <w:spacing w:line="240" w:lineRule="atLeast"/>
        <w:jc w:val="center"/>
        <w:rPr>
          <w:rFonts w:ascii="方正小标宋简体" w:hAnsi="方正小标宋简体" w:cs="方正小标宋简体"/>
          <w:sz w:val="36"/>
          <w:szCs w:val="36"/>
        </w:rPr>
      </w:pPr>
      <w:r>
        <w:rPr>
          <w:rFonts w:ascii="方正小标宋简体" w:hAnsi="方正小标宋简体" w:cs="方正小标宋简体" w:hint="eastAsia"/>
          <w:sz w:val="36"/>
          <w:szCs w:val="36"/>
        </w:rPr>
        <w:t>2024年福建省义务教育阶段作业设计评选推荐表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99"/>
        <w:gridCol w:w="2146"/>
        <w:gridCol w:w="2267"/>
      </w:tblGrid>
      <w:tr w:rsidR="00A15879" w14:paraId="40597E71" w14:textId="77777777">
        <w:trPr>
          <w:trHeight w:val="552"/>
          <w:jc w:val="center"/>
        </w:trPr>
        <w:tc>
          <w:tcPr>
            <w:tcW w:w="1749" w:type="dxa"/>
            <w:vAlign w:val="center"/>
          </w:tcPr>
          <w:p w14:paraId="6624AE3A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参评课题</w:t>
            </w:r>
          </w:p>
        </w:tc>
        <w:tc>
          <w:tcPr>
            <w:tcW w:w="7312" w:type="dxa"/>
            <w:gridSpan w:val="3"/>
            <w:vAlign w:val="center"/>
          </w:tcPr>
          <w:p w14:paraId="283CD238" w14:textId="77777777" w:rsidR="00A15879" w:rsidRDefault="00A15879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:rsidR="00A15879" w14:paraId="504DE228" w14:textId="77777777">
        <w:trPr>
          <w:trHeight w:val="542"/>
          <w:jc w:val="center"/>
        </w:trPr>
        <w:tc>
          <w:tcPr>
            <w:tcW w:w="1749" w:type="dxa"/>
            <w:vAlign w:val="center"/>
          </w:tcPr>
          <w:p w14:paraId="4454958F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教材版本</w:t>
            </w:r>
          </w:p>
        </w:tc>
        <w:tc>
          <w:tcPr>
            <w:tcW w:w="7312" w:type="dxa"/>
            <w:gridSpan w:val="3"/>
            <w:vAlign w:val="center"/>
          </w:tcPr>
          <w:p w14:paraId="7BFA66FD" w14:textId="77777777" w:rsidR="00A15879" w:rsidRDefault="00A15879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:rsidR="00A15879" w14:paraId="28AFEEE0" w14:textId="77777777">
        <w:trPr>
          <w:trHeight w:val="493"/>
          <w:jc w:val="center"/>
        </w:trPr>
        <w:tc>
          <w:tcPr>
            <w:tcW w:w="1749" w:type="dxa"/>
            <w:vAlign w:val="center"/>
          </w:tcPr>
          <w:p w14:paraId="56EA0840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899" w:type="dxa"/>
            <w:vAlign w:val="center"/>
          </w:tcPr>
          <w:p w14:paraId="6B4B526B" w14:textId="77777777" w:rsidR="00A15879" w:rsidRDefault="00000000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（限1人以内）</w:t>
            </w:r>
          </w:p>
        </w:tc>
        <w:tc>
          <w:tcPr>
            <w:tcW w:w="2146" w:type="dxa"/>
            <w:vAlign w:val="center"/>
          </w:tcPr>
          <w:p w14:paraId="43A5C48A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267" w:type="dxa"/>
            <w:vAlign w:val="center"/>
          </w:tcPr>
          <w:p w14:paraId="4971AABD" w14:textId="77777777" w:rsidR="00A15879" w:rsidRDefault="00A1587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:rsidR="00A15879" w14:paraId="4218DC40" w14:textId="77777777">
        <w:trPr>
          <w:trHeight w:val="640"/>
          <w:jc w:val="center"/>
        </w:trPr>
        <w:tc>
          <w:tcPr>
            <w:tcW w:w="1749" w:type="dxa"/>
            <w:vAlign w:val="center"/>
          </w:tcPr>
          <w:p w14:paraId="006BD588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学段学科</w:t>
            </w:r>
          </w:p>
        </w:tc>
        <w:tc>
          <w:tcPr>
            <w:tcW w:w="2899" w:type="dxa"/>
            <w:vAlign w:val="center"/>
          </w:tcPr>
          <w:p w14:paraId="43EB60D4" w14:textId="77777777" w:rsidR="00A15879" w:rsidRDefault="00A1587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37EE751E" w14:textId="77777777" w:rsidR="00A15879" w:rsidRDefault="00000000">
            <w:pPr>
              <w:spacing w:line="300" w:lineRule="exact"/>
              <w:ind w:firstLineChars="300" w:firstLine="72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vAlign w:val="center"/>
          </w:tcPr>
          <w:p w14:paraId="520FC582" w14:textId="77777777" w:rsidR="00A15879" w:rsidRDefault="00A1587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:rsidR="00A15879" w14:paraId="505CF75E" w14:textId="77777777">
        <w:trPr>
          <w:trHeight w:val="559"/>
          <w:jc w:val="center"/>
        </w:trPr>
        <w:tc>
          <w:tcPr>
            <w:tcW w:w="1749" w:type="dxa"/>
            <w:vAlign w:val="center"/>
          </w:tcPr>
          <w:p w14:paraId="4EC65CCA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12" w:type="dxa"/>
            <w:gridSpan w:val="3"/>
            <w:vAlign w:val="center"/>
          </w:tcPr>
          <w:p w14:paraId="2AE28D8C" w14:textId="77777777" w:rsidR="00A15879" w:rsidRDefault="00000000">
            <w:pPr>
              <w:spacing w:line="360" w:lineRule="auto"/>
              <w:ind w:firstLineChars="1950" w:firstLine="468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（邮编           ）</w:t>
            </w:r>
          </w:p>
        </w:tc>
      </w:tr>
      <w:tr w:rsidR="00A15879" w14:paraId="7265FBAB" w14:textId="77777777">
        <w:trPr>
          <w:trHeight w:val="559"/>
          <w:jc w:val="center"/>
        </w:trPr>
        <w:tc>
          <w:tcPr>
            <w:tcW w:w="1749" w:type="dxa"/>
            <w:vAlign w:val="center"/>
          </w:tcPr>
          <w:p w14:paraId="198AC43E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312" w:type="dxa"/>
            <w:gridSpan w:val="3"/>
            <w:vAlign w:val="center"/>
          </w:tcPr>
          <w:p w14:paraId="7B9731FF" w14:textId="77777777" w:rsidR="00A15879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（限</w:t>
            </w:r>
            <w:r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人，每位指导教师限指导1份参赛作品）</w:t>
            </w:r>
          </w:p>
        </w:tc>
      </w:tr>
      <w:tr w:rsidR="00A15879" w14:paraId="7F14F1B8" w14:textId="77777777">
        <w:trPr>
          <w:trHeight w:val="2841"/>
          <w:jc w:val="center"/>
        </w:trPr>
        <w:tc>
          <w:tcPr>
            <w:tcW w:w="1749" w:type="dxa"/>
            <w:vAlign w:val="center"/>
          </w:tcPr>
          <w:p w14:paraId="4D74CF06" w14:textId="77777777" w:rsidR="00A15879" w:rsidRDefault="00A1587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536F56B" w14:textId="77777777" w:rsidR="00A15879" w:rsidRDefault="00A15879">
            <w:pPr>
              <w:spacing w:line="360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871D459" w14:textId="77777777" w:rsidR="00A15879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作品介绍</w:t>
            </w:r>
          </w:p>
          <w:p w14:paraId="41EC494D" w14:textId="77777777" w:rsidR="00A15879" w:rsidRDefault="00000000">
            <w:pPr>
              <w:spacing w:line="360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（说明设计意图，作业特点）</w:t>
            </w:r>
          </w:p>
          <w:p w14:paraId="20C4E943" w14:textId="77777777" w:rsidR="00A15879" w:rsidRDefault="00A1587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D358475" w14:textId="77777777" w:rsidR="00A15879" w:rsidRDefault="00A15879">
            <w:pPr>
              <w:spacing w:line="360" w:lineRule="auto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3"/>
            <w:vAlign w:val="center"/>
          </w:tcPr>
          <w:p w14:paraId="49276388" w14:textId="77777777" w:rsidR="00A15879" w:rsidRDefault="00A15879">
            <w:pPr>
              <w:spacing w:line="360" w:lineRule="auto"/>
              <w:jc w:val="left"/>
            </w:pPr>
          </w:p>
          <w:p w14:paraId="072228E2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4871CB9" w14:textId="77777777" w:rsidR="00A15879" w:rsidRDefault="00A15879">
            <w:pPr>
              <w:pStyle w:val="a7"/>
              <w:ind w:firstLineChars="0" w:firstLine="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E65CF02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2C3457B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84D8402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0CE122C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C9C0CD5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9A521F7" w14:textId="77777777" w:rsidR="00A15879" w:rsidRDefault="00A15879">
            <w:pPr>
              <w:pStyle w:val="a7"/>
              <w:ind w:firstLine="24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:rsidR="00A15879" w14:paraId="436B2587" w14:textId="77777777">
        <w:trPr>
          <w:trHeight w:val="4305"/>
          <w:jc w:val="center"/>
        </w:trPr>
        <w:tc>
          <w:tcPr>
            <w:tcW w:w="1749" w:type="dxa"/>
            <w:vAlign w:val="center"/>
          </w:tcPr>
          <w:p w14:paraId="618A1CBF" w14:textId="77777777" w:rsidR="00A15879" w:rsidRDefault="00000000">
            <w:pPr>
              <w:spacing w:line="360" w:lineRule="auto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作品参赛知情同意协议（需要全体作者签字）</w:t>
            </w:r>
          </w:p>
        </w:tc>
        <w:tc>
          <w:tcPr>
            <w:tcW w:w="7312" w:type="dxa"/>
            <w:gridSpan w:val="3"/>
            <w:vAlign w:val="center"/>
          </w:tcPr>
          <w:p w14:paraId="0A7DC3CD" w14:textId="77777777" w:rsidR="00A15879" w:rsidRDefault="00000000">
            <w:pPr>
              <w:spacing w:line="360" w:lineRule="auto"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本参评作业为作者原创作品，或经过深度改造题（标注题目出处），严禁抄袭作品，一经发现，取消评审资格。已参加过其他比赛、活动或已公开发表的作业不得参加本活动。所有参加本活动的作业，版权归主办方所有，在用于公益宣传及展示时不支付作者稿酬。</w:t>
            </w:r>
            <w:r>
              <w:rPr>
                <w:rFonts w:hint="eastAsia"/>
              </w:rPr>
              <w:t xml:space="preserve">         </w:t>
            </w:r>
          </w:p>
          <w:p w14:paraId="15CD3EFB" w14:textId="77777777" w:rsidR="00A15879" w:rsidRDefault="00A15879">
            <w:pPr>
              <w:spacing w:line="360" w:lineRule="auto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DF5DCCD" w14:textId="77777777" w:rsidR="00A15879" w:rsidRDefault="00000000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作品作者：</w:t>
            </w:r>
          </w:p>
          <w:p w14:paraId="5C249876" w14:textId="77777777" w:rsidR="00A15879" w:rsidRDefault="00A15879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2F9C79B" w14:textId="77777777" w:rsidR="00A15879" w:rsidRDefault="00000000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签署时间：</w:t>
            </w:r>
          </w:p>
        </w:tc>
      </w:tr>
    </w:tbl>
    <w:p w14:paraId="008B89EF" w14:textId="77777777" w:rsidR="00A15879" w:rsidRDefault="00A15879">
      <w:pPr>
        <w:rPr>
          <w:rFonts w:ascii="仿宋_GB2312" w:eastAsia="仿宋_GB2312"/>
          <w:color w:val="auto"/>
          <w:sz w:val="28"/>
          <w:szCs w:val="28"/>
        </w:rPr>
        <w:sectPr w:rsidR="00A15879" w:rsidSect="00E8416F">
          <w:footerReference w:type="default" r:id="rId11"/>
          <w:pgSz w:w="11905" w:h="16838"/>
          <w:pgMar w:top="1440" w:right="1531" w:bottom="1587" w:left="1531" w:header="964" w:footer="1417" w:gutter="0"/>
          <w:pgNumType w:start="8"/>
          <w:cols w:space="720"/>
          <w:docGrid w:type="lines" w:linePitch="315"/>
        </w:sectPr>
      </w:pPr>
    </w:p>
    <w:tbl>
      <w:tblPr>
        <w:tblW w:w="13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56"/>
        <w:gridCol w:w="1466"/>
        <w:gridCol w:w="3184"/>
        <w:gridCol w:w="3350"/>
        <w:gridCol w:w="2390"/>
        <w:gridCol w:w="1570"/>
      </w:tblGrid>
      <w:tr w:rsidR="00A15879" w14:paraId="3B4F5BE5" w14:textId="77777777">
        <w:trPr>
          <w:trHeight w:val="1125"/>
          <w:jc w:val="center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50CC" w14:textId="77777777" w:rsidR="00A15879" w:rsidRDefault="00000000">
            <w:pPr>
              <w:spacing w:line="520" w:lineRule="exact"/>
              <w:ind w:left="888" w:hangingChars="300" w:hanging="888"/>
              <w:rPr>
                <w:rFonts w:ascii="黑体" w:eastAsia="黑体" w:hAnsi="黑体" w:cs="黑体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0"/>
                <w:sz w:val="30"/>
                <w:szCs w:val="30"/>
              </w:rPr>
              <w:lastRenderedPageBreak/>
              <w:t>附件3</w:t>
            </w:r>
          </w:p>
          <w:p w14:paraId="592353B6" w14:textId="77777777" w:rsidR="00A15879" w:rsidRDefault="00000000">
            <w:pPr>
              <w:widowControl/>
              <w:spacing w:line="600" w:lineRule="exact"/>
              <w:ind w:firstLineChars="200" w:firstLine="875"/>
              <w:jc w:val="center"/>
              <w:textAlignment w:val="center"/>
              <w:rPr>
                <w:rFonts w:ascii="宋体" w:eastAsia="仿宋_GB2312" w:hAnsi="宋体" w:cs="宋体"/>
                <w:b/>
                <w:color w:val="auto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44"/>
                <w:szCs w:val="44"/>
              </w:rPr>
              <w:t>202</w:t>
            </w:r>
            <w:r>
              <w:rPr>
                <w:rFonts w:ascii="宋体" w:eastAsia="宋体" w:hAnsi="宋体" w:cs="宋体"/>
                <w:b/>
                <w:color w:val="auto"/>
                <w:sz w:val="44"/>
                <w:szCs w:val="4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auto"/>
                <w:sz w:val="44"/>
                <w:szCs w:val="44"/>
              </w:rPr>
              <w:t>年龙岩市义务教育阶段作业设计评选汇总表</w:t>
            </w:r>
          </w:p>
        </w:tc>
      </w:tr>
      <w:tr w:rsidR="00A15879" w14:paraId="073E4006" w14:textId="77777777">
        <w:trPr>
          <w:trHeight w:val="631"/>
          <w:jc w:val="center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5348F" w14:textId="77777777" w:rsidR="00A15879" w:rsidRDefault="00000000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县（市、区）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市直中小学（盖章）：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联系人：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联系电话：</w:t>
            </w:r>
          </w:p>
        </w:tc>
      </w:tr>
      <w:tr w:rsidR="00A15879" w14:paraId="1D5AC8CD" w14:textId="77777777">
        <w:trPr>
          <w:trHeight w:val="905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335" w14:textId="77777777" w:rsidR="00A15879" w:rsidRDefault="00000000">
            <w:pPr>
              <w:widowControl/>
              <w:spacing w:line="600" w:lineRule="exact"/>
              <w:textAlignment w:val="center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9ED3" w14:textId="77777777" w:rsidR="00A15879" w:rsidRDefault="00000000">
            <w:pPr>
              <w:widowControl/>
              <w:spacing w:line="600" w:lineRule="exact"/>
              <w:textAlignment w:val="center"/>
              <w:rPr>
                <w:rFonts w:ascii="宋体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学段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E730" w14:textId="77777777" w:rsidR="00A15879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学科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CA71" w14:textId="77777777" w:rsidR="00A15879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课题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3F1F" w14:textId="77777777" w:rsidR="00A15879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5B95" w14:textId="77777777" w:rsidR="00A15879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宋体" w:eastAsia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3C5F" w14:textId="77777777" w:rsidR="00A15879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 w:rsidR="00A15879" w14:paraId="36BAF5F8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3478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AAD3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2237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6F59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7B3B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A4E5D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2E02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  <w:tr w:rsidR="00A15879" w14:paraId="04172129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EC82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00A8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072B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EA2B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3C86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D6C3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013B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  <w:tr w:rsidR="00A15879" w14:paraId="605E0380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C484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AC49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2611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20D5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703B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7402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2BC6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  <w:tr w:rsidR="00A15879" w14:paraId="5AA48E15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924A9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3519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C16C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0EB3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A0ED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6AE8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12B6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  <w:tr w:rsidR="00A15879" w14:paraId="08368D25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9DC8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FFE8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6A09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8D65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34963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31CE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99AE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  <w:tr w:rsidR="00A15879" w14:paraId="754760AD" w14:textId="77777777">
        <w:trPr>
          <w:trHeight w:val="6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6B41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79E7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4BDD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38ED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9532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6260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417" w14:textId="77777777" w:rsidR="00A15879" w:rsidRDefault="00A15879">
            <w:pPr>
              <w:spacing w:line="600" w:lineRule="exact"/>
              <w:ind w:firstLineChars="200" w:firstLine="552"/>
              <w:rPr>
                <w:rFonts w:ascii="宋体" w:eastAsia="仿宋_GB2312" w:hAnsi="宋体" w:cs="宋体"/>
                <w:color w:val="auto"/>
                <w:sz w:val="28"/>
                <w:szCs w:val="28"/>
              </w:rPr>
            </w:pPr>
          </w:p>
        </w:tc>
      </w:tr>
    </w:tbl>
    <w:p w14:paraId="4E54C362" w14:textId="77777777" w:rsidR="00A15879" w:rsidRDefault="00000000">
      <w:pPr>
        <w:spacing w:line="520" w:lineRule="exact"/>
        <w:ind w:firstLineChars="300" w:firstLine="828"/>
        <w:jc w:val="left"/>
      </w:pPr>
      <w:r>
        <w:rPr>
          <w:rFonts w:ascii="楷体" w:eastAsia="楷体" w:hAnsi="楷体" w:cs="楷体" w:hint="eastAsia"/>
          <w:color w:val="auto"/>
          <w:sz w:val="28"/>
          <w:szCs w:val="28"/>
        </w:rPr>
        <w:t>本汇总表供县（市、区）、市直中小学申报时使用。参评教师限</w:t>
      </w:r>
      <w:r>
        <w:rPr>
          <w:rFonts w:ascii="楷体" w:eastAsia="楷体" w:hAnsi="楷体" w:cs="楷体"/>
          <w:color w:val="auto"/>
          <w:sz w:val="28"/>
          <w:szCs w:val="28"/>
        </w:rPr>
        <w:t>1</w:t>
      </w:r>
      <w:r>
        <w:rPr>
          <w:rFonts w:ascii="楷体" w:eastAsia="楷体" w:hAnsi="楷体" w:cs="楷体" w:hint="eastAsia"/>
          <w:color w:val="auto"/>
          <w:sz w:val="28"/>
          <w:szCs w:val="28"/>
        </w:rPr>
        <w:t>人，请各县（市、区）、市直中小学于202</w:t>
      </w:r>
      <w:r>
        <w:rPr>
          <w:rFonts w:ascii="楷体" w:eastAsia="楷体" w:hAnsi="楷体" w:cs="楷体"/>
          <w:color w:val="auto"/>
          <w:sz w:val="28"/>
          <w:szCs w:val="28"/>
        </w:rPr>
        <w:t>4</w:t>
      </w:r>
      <w:r>
        <w:rPr>
          <w:rFonts w:ascii="楷体" w:eastAsia="楷体" w:hAnsi="楷体" w:cs="楷体" w:hint="eastAsia"/>
          <w:color w:val="auto"/>
          <w:sz w:val="28"/>
          <w:szCs w:val="28"/>
        </w:rPr>
        <w:t>年6月19日之前分学段汇总后将本表发至邮箱：</w:t>
      </w:r>
      <w:hyperlink r:id="rId12" w:history="1">
        <w:r>
          <w:rPr>
            <w:rFonts w:ascii="仿宋_GB2312" w:eastAsia="仿宋_GB2312" w:hAnsi="Microsoft New Tai Lue" w:cs="宋体"/>
            <w:bCs/>
            <w:sz w:val="28"/>
            <w:szCs w:val="28"/>
          </w:rPr>
          <w:t>lyspjs</w:t>
        </w:r>
        <w:r>
          <w:rPr>
            <w:rFonts w:ascii="仿宋_GB2312" w:eastAsia="仿宋_GB2312" w:hAnsi="Microsoft New Tai Lue" w:cs="宋体" w:hint="eastAsia"/>
            <w:bCs/>
            <w:sz w:val="28"/>
            <w:szCs w:val="28"/>
          </w:rPr>
          <w:t>@1</w:t>
        </w:r>
        <w:r>
          <w:rPr>
            <w:rFonts w:ascii="仿宋_GB2312" w:eastAsia="仿宋_GB2312" w:hAnsi="Microsoft New Tai Lue" w:cs="宋体"/>
            <w:bCs/>
            <w:sz w:val="28"/>
            <w:szCs w:val="28"/>
          </w:rPr>
          <w:t>26</w:t>
        </w:r>
        <w:r>
          <w:rPr>
            <w:rFonts w:ascii="仿宋_GB2312" w:eastAsia="仿宋_GB2312" w:hint="eastAsia"/>
          </w:rPr>
          <w:t>.com</w:t>
        </w:r>
      </w:hyperlink>
      <w:r>
        <w:rPr>
          <w:rFonts w:ascii="仿宋_GB2312" w:eastAsia="仿宋_GB2312" w:hAnsi="Microsoft New Tai Lue" w:cs="宋体" w:hint="eastAsia"/>
          <w:bCs/>
          <w:sz w:val="28"/>
          <w:szCs w:val="28"/>
        </w:rPr>
        <w:t>。</w:t>
      </w:r>
      <w:bookmarkEnd w:id="0"/>
    </w:p>
    <w:sectPr w:rsidR="00A15879">
      <w:headerReference w:type="default" r:id="rId13"/>
      <w:footerReference w:type="default" r:id="rId14"/>
      <w:pgSz w:w="16838" w:h="11906" w:orient="landscape"/>
      <w:pgMar w:top="1531" w:right="2098" w:bottom="1531" w:left="1701" w:header="851" w:footer="1134" w:gutter="0"/>
      <w:pgNumType w:start="10"/>
      <w:cols w:space="72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52BB" w14:textId="77777777" w:rsidR="00E8416F" w:rsidRDefault="00E8416F">
      <w:r>
        <w:separator/>
      </w:r>
    </w:p>
  </w:endnote>
  <w:endnote w:type="continuationSeparator" w:id="0">
    <w:p w14:paraId="1E09B0E3" w14:textId="77777777" w:rsidR="00E8416F" w:rsidRDefault="00E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F535" w14:textId="77777777" w:rsidR="00A15879" w:rsidRDefault="00000000">
    <w:pPr>
      <w:framePr w:wrap="around" w:vAnchor="text" w:hAnchor="margin" w:xAlign="outside" w:y="1"/>
      <w:snapToGrid w:val="0"/>
      <w:spacing w:line="600" w:lineRule="exact"/>
      <w:ind w:firstLineChars="200" w:firstLine="360"/>
      <w:jc w:val="left"/>
      <w:rPr>
        <w:rStyle w:val="a8"/>
        <w:rFonts w:ascii="仿宋_GB2312" w:eastAsia="仿宋_GB2312" w:hAnsi="仿宋_GB2312"/>
        <w:sz w:val="18"/>
        <w:szCs w:val="18"/>
      </w:rPr>
    </w:pPr>
    <w:r>
      <w:rPr>
        <w:rFonts w:ascii="仿宋_GB2312" w:eastAsia="仿宋_GB2312" w:hAnsi="仿宋_GB2312"/>
        <w:sz w:val="18"/>
        <w:szCs w:val="18"/>
      </w:rPr>
      <w:fldChar w:fldCharType="begin"/>
    </w:r>
    <w:r>
      <w:rPr>
        <w:rStyle w:val="a8"/>
        <w:rFonts w:eastAsia="宋体"/>
        <w:sz w:val="18"/>
        <w:szCs w:val="18"/>
      </w:rPr>
      <w:instrText xml:space="preserve">PAGE  </w:instrText>
    </w:r>
    <w:r>
      <w:rPr>
        <w:rFonts w:ascii="仿宋_GB2312" w:eastAsia="仿宋_GB2312" w:hAnsi="仿宋_GB2312"/>
        <w:sz w:val="18"/>
        <w:szCs w:val="18"/>
      </w:rPr>
      <w:fldChar w:fldCharType="separate"/>
    </w:r>
    <w:r>
      <w:rPr>
        <w:rStyle w:val="a8"/>
        <w:rFonts w:eastAsia="宋体"/>
        <w:sz w:val="18"/>
        <w:szCs w:val="18"/>
      </w:rPr>
      <w:t>- 4 -</w:t>
    </w:r>
    <w:r>
      <w:rPr>
        <w:rFonts w:ascii="仿宋_GB2312" w:eastAsia="仿宋_GB2312" w:hAnsi="仿宋_GB2312"/>
        <w:sz w:val="18"/>
        <w:szCs w:val="18"/>
      </w:rPr>
      <w:fldChar w:fldCharType="end"/>
    </w:r>
  </w:p>
  <w:p w14:paraId="5D08C98B" w14:textId="77777777" w:rsidR="00A15879" w:rsidRDefault="00A15879">
    <w:pPr>
      <w:snapToGrid w:val="0"/>
      <w:spacing w:line="600" w:lineRule="exact"/>
      <w:ind w:right="360" w:firstLineChars="200" w:firstLine="360"/>
      <w:jc w:val="left"/>
      <w:rPr>
        <w:rFonts w:ascii="仿宋_GB2312" w:eastAsia="仿宋_GB2312" w:hAnsi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736F" w14:textId="77777777" w:rsidR="00A15879" w:rsidRDefault="00000000">
    <w:pPr>
      <w:snapToGrid w:val="0"/>
      <w:spacing w:line="600" w:lineRule="exact"/>
      <w:ind w:right="360" w:firstLineChars="200" w:firstLine="360"/>
      <w:jc w:val="left"/>
      <w:rPr>
        <w:rFonts w:ascii="仿宋_GB2312" w:eastAsia="仿宋_GB2312" w:hAnsi="仿宋_GB2312"/>
        <w:sz w:val="18"/>
        <w:szCs w:val="18"/>
      </w:rPr>
    </w:pPr>
    <w:r>
      <w:rPr>
        <w:rFonts w:ascii="仿宋_GB2312" w:eastAsia="仿宋_GB2312" w:hAnsi="仿宋_GB2312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B6809" wp14:editId="24F2E59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0752" w14:textId="77777777" w:rsidR="00A15879" w:rsidRDefault="00000000">
                          <w:pPr>
                            <w:snapToGrid w:val="0"/>
                            <w:spacing w:line="600" w:lineRule="exact"/>
                            <w:ind w:firstLineChars="100" w:firstLine="28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B680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211A0752" w14:textId="77777777" w:rsidR="00A15879" w:rsidRDefault="00000000">
                    <w:pPr>
                      <w:snapToGrid w:val="0"/>
                      <w:spacing w:line="600" w:lineRule="exact"/>
                      <w:ind w:firstLineChars="100" w:firstLine="28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FBE6" w14:textId="77777777" w:rsidR="00A15879" w:rsidRDefault="00000000">
    <w:pPr>
      <w:snapToGrid w:val="0"/>
      <w:spacing w:line="600" w:lineRule="exact"/>
      <w:ind w:right="360" w:firstLineChars="200" w:firstLine="360"/>
      <w:jc w:val="left"/>
      <w:rPr>
        <w:rFonts w:ascii="仿宋_GB2312" w:eastAsia="仿宋_GB2312" w:hAnsi="仿宋_GB2312"/>
        <w:sz w:val="18"/>
        <w:szCs w:val="18"/>
      </w:rPr>
    </w:pPr>
    <w:r>
      <w:rPr>
        <w:rFonts w:ascii="仿宋_GB2312" w:eastAsia="仿宋_GB2312" w:hAnsi="仿宋_GB2312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5F37F7" wp14:editId="00F2AB3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540F0" w14:textId="77777777" w:rsidR="00A15879" w:rsidRDefault="00000000">
                          <w:pPr>
                            <w:snapToGrid w:val="0"/>
                            <w:spacing w:line="600" w:lineRule="exact"/>
                            <w:ind w:firstLineChars="100" w:firstLine="28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F37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172540F0" w14:textId="77777777" w:rsidR="00A15879" w:rsidRDefault="00000000">
                    <w:pPr>
                      <w:snapToGrid w:val="0"/>
                      <w:spacing w:line="600" w:lineRule="exact"/>
                      <w:ind w:firstLineChars="100" w:firstLine="28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D956" w14:textId="77777777" w:rsidR="00A15879" w:rsidRDefault="00000000">
    <w:pPr>
      <w:pStyle w:val="a4"/>
      <w:wordWrap w:val="0"/>
      <w:ind w:right="1200" w:firstLine="3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A018F3" wp14:editId="30EA21A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9C39A" w14:textId="77777777" w:rsidR="00A15879" w:rsidRDefault="00000000">
                          <w:pPr>
                            <w:pStyle w:val="a4"/>
                            <w:ind w:leftChars="100" w:left="320" w:rightChars="100" w:right="320"/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018F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269C39A" w14:textId="77777777" w:rsidR="00A15879" w:rsidRDefault="00000000">
                    <w:pPr>
                      <w:pStyle w:val="a4"/>
                      <w:ind w:leftChars="100" w:left="320" w:rightChars="100" w:right="320"/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81B9" w14:textId="77777777" w:rsidR="00E8416F" w:rsidRDefault="00E8416F">
      <w:r>
        <w:separator/>
      </w:r>
    </w:p>
  </w:footnote>
  <w:footnote w:type="continuationSeparator" w:id="0">
    <w:p w14:paraId="1BF9C360" w14:textId="77777777" w:rsidR="00E8416F" w:rsidRDefault="00E8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A4FE" w14:textId="77777777" w:rsidR="00A15879" w:rsidRDefault="00A1587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4MmIxMzI4YTIzMDE3YzZlOTBkNjQxOGZmMWRiNjkifQ=="/>
  </w:docVars>
  <w:rsids>
    <w:rsidRoot w:val="00A15879"/>
    <w:rsid w:val="00091139"/>
    <w:rsid w:val="00A15879"/>
    <w:rsid w:val="00E8416F"/>
    <w:rsid w:val="05AB1859"/>
    <w:rsid w:val="09FD5B9D"/>
    <w:rsid w:val="10370365"/>
    <w:rsid w:val="112149A2"/>
    <w:rsid w:val="1C5C5855"/>
    <w:rsid w:val="29D90727"/>
    <w:rsid w:val="314C533C"/>
    <w:rsid w:val="317A1854"/>
    <w:rsid w:val="33C96436"/>
    <w:rsid w:val="387F4C5C"/>
    <w:rsid w:val="405C69A0"/>
    <w:rsid w:val="430171C7"/>
    <w:rsid w:val="46F61374"/>
    <w:rsid w:val="4C8C0D6E"/>
    <w:rsid w:val="4CF65D7D"/>
    <w:rsid w:val="4D1379E9"/>
    <w:rsid w:val="4E7B7C05"/>
    <w:rsid w:val="4FA237AB"/>
    <w:rsid w:val="5528137A"/>
    <w:rsid w:val="5CB645D5"/>
    <w:rsid w:val="62104AF3"/>
    <w:rsid w:val="69F32E11"/>
    <w:rsid w:val="6D104DFF"/>
    <w:rsid w:val="6F9B4753"/>
    <w:rsid w:val="73C70BF2"/>
    <w:rsid w:val="754B2C1A"/>
    <w:rsid w:val="7863194E"/>
    <w:rsid w:val="79CA7381"/>
    <w:rsid w:val="7D245BE8"/>
    <w:rsid w:val="7E3A200B"/>
    <w:rsid w:val="7EA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49E947"/>
  <w15:docId w15:val="{D902974D-A478-456C-972A-7D6540F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color w:val="000000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spacing w:line="760" w:lineRule="exact"/>
      <w:jc w:val="both"/>
      <w:outlineLvl w:val="0"/>
    </w:pPr>
    <w:rPr>
      <w:rFonts w:ascii="仿宋_GB2312" w:eastAsia="方正小标宋简体" w:hAnsi="仿宋_GB2312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2">
    <w:name w:val="Body Text Indent 2"/>
    <w:basedOn w:val="a"/>
    <w:next w:val="6"/>
    <w:qFormat/>
    <w:pPr>
      <w:spacing w:after="120" w:line="480" w:lineRule="auto"/>
      <w:ind w:leftChars="200" w:left="420"/>
    </w:pPr>
    <w:rPr>
      <w:rFonts w:eastAsia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color w:val="000000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Body Text First Indent"/>
    <w:basedOn w:val="a3"/>
    <w:next w:val="a6"/>
    <w:uiPriority w:val="99"/>
    <w:unhideWhenUsed/>
    <w:qFormat/>
    <w:pPr>
      <w:ind w:firstLineChars="100" w:firstLine="420"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skczx@fjsjyt.cn&#65292;&#36926;&#26399;&#19981;&#20104;&#21463;&#29702;&#12290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yspjs@126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宇哲 张</cp:lastModifiedBy>
  <cp:revision>2</cp:revision>
  <cp:lastPrinted>2023-07-10T03:08:00Z</cp:lastPrinted>
  <dcterms:created xsi:type="dcterms:W3CDTF">2024-04-07T02:33:00Z</dcterms:created>
  <dcterms:modified xsi:type="dcterms:W3CDTF">2024-04-07T02:33:00Z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A2C0250BC9CF4C06B721126510B48A62</vt:lpwstr>
  </property>
</Properties>
</file>