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6043E"/>
    <w:p w14:paraId="12FCF617"/>
    <w:p w14:paraId="22F55CCA"/>
    <w:p w14:paraId="01B1D479"/>
    <w:p w14:paraId="0AB1D6DB">
      <w:r>
        <w:rPr>
          <w:rFonts w:eastAsia="黑体"/>
          <w:sz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-278765</wp:posOffset>
            </wp:positionH>
            <wp:positionV relativeFrom="paragraph">
              <wp:posOffset>188595</wp:posOffset>
            </wp:positionV>
            <wp:extent cx="6029325" cy="742950"/>
            <wp:effectExtent l="0" t="0" r="952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5464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810DF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0EF5B602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44B78F11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343535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27.05pt;height:0pt;width:441pt;z-index:251661312;mso-width-relative:page;mso-height-relative:page;" filled="f" stroked="t" coordsize="21600,21600" o:gfxdata="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/q8+9gAAAAIAQAADwAAAAAAAAABACAAAAAiAAAAZHJzL2Rvd25yZXYu&#10;eG1sUEsBAhQAFAAAAAgAh07iQIkAQyP7AQAA8wMAAA4AAAAAAAAAAQAgAAAAJw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>岩教研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综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bookmarkStart w:id="0" w:name="_GoBack"/>
      <w:bookmarkEnd w:id="0"/>
    </w:p>
    <w:p w14:paraId="72A9D934">
      <w:pPr>
        <w:rPr>
          <w:rFonts w:ascii="仿宋" w:hAnsi="仿宋" w:eastAsia="仿宋" w:cs="仿宋"/>
          <w:sz w:val="32"/>
          <w:szCs w:val="32"/>
        </w:rPr>
      </w:pPr>
    </w:p>
    <w:p w14:paraId="74DE1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关于举办龙岩市第四届小学科学“家居小实验”评选活动的通知</w:t>
      </w:r>
    </w:p>
    <w:p w14:paraId="5CA0D5B1">
      <w:pPr>
        <w:spacing w:line="460" w:lineRule="exact"/>
        <w:ind w:left="2648" w:leftChars="209" w:hanging="2209" w:hangingChars="500"/>
        <w:rPr>
          <w:rFonts w:ascii="宋体" w:hAnsi="宋体" w:eastAsia="宋体" w:cs="宋体"/>
          <w:b/>
          <w:bCs/>
          <w:sz w:val="44"/>
          <w:szCs w:val="44"/>
        </w:rPr>
      </w:pPr>
    </w:p>
    <w:p w14:paraId="0C9CDCAD">
      <w:pPr>
        <w:spacing w:line="500" w:lineRule="atLeast"/>
        <w:jc w:val="both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各县（市、区）教师进修学校、市属小学：</w:t>
      </w:r>
    </w:p>
    <w:p w14:paraId="6BF7C30A">
      <w:pPr>
        <w:spacing w:line="500" w:lineRule="atLeast"/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深入贯彻落实中共中央国务院印发的《教育强国建设规划纲要（2024－2035年）》，落实教育部办公厅《中小学科学教育工作指南》（教监管厅(2025)1号）的通知精神，在“双减”中做好科学教育加法，全面提高学生科学素养，经研究，决定举办龙岩市第四届小学科学“家居小实验”评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选活动，现将有关事项通知如下。</w:t>
      </w:r>
    </w:p>
    <w:p w14:paraId="12F7B1D5"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 w14:paraId="26F42E26">
      <w:pPr>
        <w:spacing w:line="500" w:lineRule="atLeast"/>
        <w:ind w:firstLine="640" w:firstLineChars="200"/>
        <w:rPr>
          <w:rFonts w:hint="eastAsia" w:ascii="仿宋_GB2312" w:hAnsi="华文仿宋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华文仿宋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聚焦中国农业文明，探索家居科学创新</w:t>
      </w:r>
    </w:p>
    <w:p w14:paraId="692F8C02"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二、活动时间</w:t>
      </w:r>
    </w:p>
    <w:p w14:paraId="466BA70B">
      <w:pPr>
        <w:spacing w:line="500" w:lineRule="atLeast"/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5月9日前各县（市、区）完成评选推荐活动，6月初</w:t>
      </w:r>
      <w:r>
        <w:rPr>
          <w:rFonts w:hint="eastAsia" w:ascii="仿宋_GB2312" w:hAnsi="华文仿宋" w:eastAsia="仿宋_GB2312" w:cs="Times New Roman"/>
          <w:sz w:val="32"/>
          <w:szCs w:val="32"/>
        </w:rPr>
        <w:t>市级完成评选活动。</w:t>
      </w:r>
    </w:p>
    <w:p w14:paraId="1138E4F5">
      <w:p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三、参加对象</w:t>
      </w:r>
    </w:p>
    <w:p w14:paraId="3A9B54F9">
      <w:pPr>
        <w:numPr>
          <w:ilvl w:val="0"/>
          <w:numId w:val="0"/>
        </w:numPr>
        <w:spacing w:line="500" w:lineRule="atLeast"/>
        <w:ind w:firstLine="640" w:firstLineChars="200"/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全市小学生</w:t>
      </w:r>
    </w:p>
    <w:p w14:paraId="491DCD00"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活动要求</w:t>
      </w:r>
    </w:p>
    <w:p w14:paraId="135AB9B9">
      <w:pPr>
        <w:spacing w:line="500" w:lineRule="atLeas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（一）内容要求。</w:t>
      </w:r>
    </w:p>
    <w:p w14:paraId="06915862">
      <w:pPr>
        <w:spacing w:line="500" w:lineRule="atLeast"/>
        <w:ind w:firstLine="640" w:firstLineChars="200"/>
        <w:jc w:val="both"/>
        <w:rPr>
          <w:rFonts w:hint="eastAsia" w:ascii="仿宋_GB2312" w:hAnsi="华文仿宋" w:eastAsia="仿宋_GB2312" w:cs="Times New Roman"/>
          <w:sz w:val="32"/>
          <w:szCs w:val="32"/>
          <w:lang w:val="zh-CN"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 w:cs="Times New Roman"/>
          <w:sz w:val="32"/>
          <w:szCs w:val="32"/>
          <w:lang w:val="zh-CN" w:eastAsia="zh-CN"/>
        </w:rPr>
        <w:t>作品应符合法律法规要求，</w:t>
      </w:r>
      <w:r>
        <w:rPr>
          <w:rFonts w:hint="eastAsia" w:ascii="仿宋_GB2312" w:hAnsi="华文仿宋" w:eastAsia="仿宋_GB2312" w:cs="Times New Roman"/>
          <w:sz w:val="32"/>
          <w:szCs w:val="32"/>
        </w:rPr>
        <w:t>往届作品不得参赛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</w:p>
    <w:p w14:paraId="55A6255E">
      <w:pPr>
        <w:spacing w:line="500" w:lineRule="atLeast"/>
        <w:ind w:firstLine="640" w:firstLineChars="200"/>
        <w:jc w:val="both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2.作品要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体现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中国农业文明科技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，要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符合小学生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实际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认知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水平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，能充分展示科学原理。</w:t>
      </w:r>
    </w:p>
    <w:p w14:paraId="45C0D1CF">
      <w:pPr>
        <w:spacing w:line="500" w:lineRule="atLeast"/>
        <w:ind w:firstLine="640" w:firstLineChars="200"/>
        <w:jc w:val="both"/>
        <w:rPr>
          <w:rFonts w:hint="eastAsia" w:ascii="仿宋_GB2312" w:hAnsi="华文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作品以视频形式提交</w:t>
      </w:r>
      <w:r>
        <w:rPr>
          <w:rFonts w:hint="eastAsia" w:ascii="仿宋_GB2312" w:hAnsi="华文仿宋" w:eastAsia="仿宋_GB2312" w:cs="Times New Roman"/>
          <w:sz w:val="32"/>
          <w:szCs w:val="32"/>
        </w:rPr>
        <w:t>，视频命名方式为“年级+实验名称”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（不出现作者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学校、姓名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）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</w:rPr>
        <w:t>格式为mp4格式，图像清晰稳定、声音清楚，作品时长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Times New Roman"/>
          <w:sz w:val="32"/>
          <w:szCs w:val="32"/>
        </w:rPr>
        <w:t>分钟以内，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视频大小</w:t>
      </w:r>
      <w:r>
        <w:rPr>
          <w:rFonts w:hint="eastAsia" w:ascii="仿宋_GB2312" w:hAnsi="华文仿宋" w:eastAsia="仿宋_GB2312" w:cs="Times New Roman"/>
          <w:sz w:val="32"/>
          <w:szCs w:val="32"/>
        </w:rPr>
        <w:t>限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Times New Roman"/>
          <w:sz w:val="32"/>
          <w:szCs w:val="32"/>
        </w:rPr>
        <w:t>00M内。视频片头放映时间不超过5秒，片头应显示实验名称，主要实验环节应有字幕提示。视频中不出现作者单位，学生不穿校服拍摄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</w:p>
    <w:p w14:paraId="45F2426C">
      <w:pPr>
        <w:numPr>
          <w:ilvl w:val="0"/>
          <w:numId w:val="0"/>
        </w:numPr>
        <w:spacing w:line="500" w:lineRule="atLeast"/>
        <w:ind w:firstLine="643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（二）名额分配。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各县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（市、区）各推荐10个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作品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市属小学委托新罗区教师进修学校评选推荐7个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作品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参评。</w:t>
      </w:r>
    </w:p>
    <w:p w14:paraId="1E964670">
      <w:pPr>
        <w:numPr>
          <w:ilvl w:val="0"/>
          <w:numId w:val="0"/>
        </w:numPr>
        <w:spacing w:line="500" w:lineRule="atLeast"/>
        <w:ind w:firstLine="643" w:firstLineChars="200"/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（三）推荐程序。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仿宋_GB2312" w:hAnsi="华文仿宋" w:eastAsia="仿宋_GB2312" w:cs="Times New Roman"/>
          <w:sz w:val="32"/>
          <w:szCs w:val="32"/>
        </w:rPr>
        <w:t>县（市、区）、市属小学应开展选拔推荐活动，择优上送参加市级评选，未经选拔，不得上送参加市级评选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</w:p>
    <w:p w14:paraId="3FE400D4">
      <w:pPr>
        <w:spacing w:line="500" w:lineRule="atLeast"/>
        <w:ind w:firstLine="643" w:firstLineChars="200"/>
        <w:rPr>
          <w:rFonts w:eastAsia="宋体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（四）奖项设置。</w:t>
      </w:r>
      <w:r>
        <w:rPr>
          <w:rFonts w:hint="eastAsia" w:ascii="仿宋_GB2312" w:hAnsi="华文仿宋" w:eastAsia="仿宋_GB2312" w:cs="Times New Roman"/>
          <w:sz w:val="32"/>
          <w:szCs w:val="32"/>
        </w:rPr>
        <w:t>本次活动将组织专家进行评选，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分别</w:t>
      </w:r>
      <w:r>
        <w:rPr>
          <w:rFonts w:hint="eastAsia" w:ascii="仿宋_GB2312" w:hAnsi="华文仿宋" w:eastAsia="仿宋_GB2312" w:cs="Times New Roman"/>
          <w:sz w:val="32"/>
          <w:szCs w:val="32"/>
        </w:rPr>
        <w:t>评出一、二、三等奖，其中一等奖比例为20%，二等奖比例为25%，三等奖比例为30%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 w:cs="Times New Roman"/>
          <w:sz w:val="32"/>
          <w:szCs w:val="32"/>
        </w:rPr>
        <w:t>获奖者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和指导者</w:t>
      </w:r>
      <w:r>
        <w:rPr>
          <w:rFonts w:hint="eastAsia" w:ascii="仿宋_GB2312" w:hAnsi="华文仿宋" w:eastAsia="仿宋_GB2312" w:cs="Times New Roman"/>
          <w:sz w:val="32"/>
          <w:szCs w:val="32"/>
        </w:rPr>
        <w:t>颁发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奖状，学生</w:t>
      </w:r>
      <w:r>
        <w:rPr>
          <w:rFonts w:hint="eastAsia" w:ascii="仿宋_GB2312" w:hAnsi="华文仿宋" w:eastAsia="仿宋_GB2312" w:cs="Times New Roman"/>
          <w:sz w:val="32"/>
          <w:szCs w:val="32"/>
        </w:rPr>
        <w:t>作品设两位指导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者</w:t>
      </w:r>
      <w:r>
        <w:rPr>
          <w:rFonts w:hint="eastAsia" w:ascii="仿宋_GB2312" w:hAnsi="华文仿宋" w:eastAsia="仿宋_GB2312" w:cs="Times New Roman"/>
          <w:sz w:val="32"/>
          <w:szCs w:val="32"/>
        </w:rPr>
        <w:t>。第一指导者为科学教师，第二指导者为学生家长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。</w:t>
      </w:r>
    </w:p>
    <w:p w14:paraId="6F6EC0E1">
      <w:pPr>
        <w:pStyle w:val="9"/>
        <w:ind w:firstLine="643" w:firstLineChars="200"/>
        <w:rPr>
          <w:rFonts w:hint="default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（五）材料报送。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参赛作品由各县（市、区）教师进修学校于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日前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将作品上传至龙岩教育公共服平台--教师研训--评比活动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(平台服务电话：0597-2883296)。</w:t>
      </w:r>
    </w:p>
    <w:p w14:paraId="42AC99CB">
      <w:pPr>
        <w:spacing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6D59EE5D">
      <w:pPr>
        <w:spacing w:line="500" w:lineRule="atLeas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zh-CN"/>
        </w:rPr>
        <w:t>（一）本次比赛不收取报名费。</w:t>
      </w:r>
    </w:p>
    <w:p w14:paraId="61EB3470">
      <w:pPr>
        <w:spacing w:line="500" w:lineRule="atLeast"/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lang w:val="zh-CN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华文仿宋" w:eastAsia="仿宋_GB2312" w:cs="Times New Roman"/>
          <w:sz w:val="32"/>
          <w:szCs w:val="32"/>
          <w:lang w:val="zh-CN"/>
        </w:rPr>
        <w:t>主办方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拥</w:t>
      </w:r>
      <w:r>
        <w:rPr>
          <w:rFonts w:hint="eastAsia" w:ascii="仿宋_GB2312" w:hAnsi="华文仿宋" w:eastAsia="仿宋_GB2312" w:cs="Times New Roman"/>
          <w:sz w:val="32"/>
          <w:szCs w:val="32"/>
          <w:lang w:val="zh-CN"/>
        </w:rPr>
        <w:t>有参赛对象的形象使用权、参赛作品的适当修改权、网络转载权和优先出版权。</w:t>
      </w:r>
    </w:p>
    <w:p w14:paraId="2657D9A6">
      <w:pPr>
        <w:pStyle w:val="9"/>
        <w:ind w:firstLine="640" w:firstLineChars="200"/>
        <w:rPr>
          <w:rFonts w:hint="eastAsia" w:ascii="仿宋_GB2312" w:hAnsi="华文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（三）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龙岩市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第四届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小学科学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家居小实验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参赛报名表（见附件1）纸质稿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参赛汇总表（见附件2）电子稿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，统一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于5月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日前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上交，纸质材料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寄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龙岩市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教育局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405办公室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熊晓辉老师收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，联系电话：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18959091959，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电子稿材料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发送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eastAsia="zh-CN"/>
        </w:rPr>
        <w:t>至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邮箱：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fldChar w:fldCharType="begin"/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instrText xml:space="preserve"> HYPERLINK "mailto:63678371@QQ.com。" </w:instrTex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fldChar w:fldCharType="separate"/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63678371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@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QQ.com。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fldChar w:fldCharType="end"/>
      </w:r>
    </w:p>
    <w:p w14:paraId="553D820A">
      <w:pPr>
        <w:pStyle w:val="9"/>
        <w:ind w:firstLine="640" w:firstLineChars="200"/>
        <w:rPr>
          <w:rFonts w:hint="default" w:ascii="仿宋_GB2312" w:hAnsi="华文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指导者</w:t>
      </w:r>
      <w:r>
        <w:rPr>
          <w:rFonts w:hint="eastAsia" w:ascii="仿宋_GB2312" w:hAnsi="华文仿宋" w:eastAsia="仿宋_GB2312" w:cs="Times New Roman"/>
          <w:sz w:val="32"/>
          <w:szCs w:val="32"/>
        </w:rPr>
        <w:t>应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全程</w:t>
      </w:r>
      <w:r>
        <w:rPr>
          <w:rFonts w:hint="eastAsia" w:ascii="仿宋_GB2312" w:hAnsi="华文仿宋" w:eastAsia="仿宋_GB2312" w:cs="Times New Roman"/>
          <w:sz w:val="32"/>
          <w:szCs w:val="32"/>
        </w:rPr>
        <w:t>监督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指导</w:t>
      </w:r>
      <w:r>
        <w:rPr>
          <w:rFonts w:hint="eastAsia" w:ascii="仿宋_GB2312" w:hAnsi="华文仿宋" w:eastAsia="仿宋_GB2312" w:cs="Times New Roman"/>
          <w:sz w:val="32"/>
          <w:szCs w:val="32"/>
        </w:rPr>
        <w:t>，确保无安全事故发生。</w:t>
      </w:r>
    </w:p>
    <w:p w14:paraId="1ED481CF">
      <w:pPr>
        <w:pStyle w:val="9"/>
        <w:ind w:firstLine="0" w:firstLineChars="0"/>
      </w:pPr>
    </w:p>
    <w:p w14:paraId="732775C7">
      <w:pPr>
        <w:pStyle w:val="9"/>
        <w:ind w:firstLine="0" w:firstLineChars="0"/>
      </w:pPr>
    </w:p>
    <w:p w14:paraId="0FDF8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1598" w:leftChars="304" w:hanging="960" w:hangingChars="30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附件：1.龙岩市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第四届</w:t>
      </w:r>
      <w:r>
        <w:rPr>
          <w:rFonts w:hint="eastAsia" w:ascii="仿宋_GB2312" w:hAnsi="华文仿宋" w:eastAsia="仿宋_GB2312" w:cs="Times New Roman"/>
          <w:sz w:val="32"/>
          <w:szCs w:val="32"/>
        </w:rPr>
        <w:t>小学科学“家居小实验”参赛活动报名表</w:t>
      </w:r>
    </w:p>
    <w:p w14:paraId="6CAA5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1600" w:firstLineChars="50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 w:cs="Times New Roman"/>
          <w:sz w:val="32"/>
          <w:szCs w:val="32"/>
        </w:rPr>
        <w:t>参赛汇总表</w:t>
      </w:r>
    </w:p>
    <w:p w14:paraId="0341A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1600" w:firstLineChars="50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</w:p>
    <w:p w14:paraId="728E74E2">
      <w:pPr>
        <w:spacing w:line="500" w:lineRule="atLeast"/>
        <w:ind w:firstLine="4800" w:firstLineChars="15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龙岩市教育科学研究院</w:t>
      </w:r>
    </w:p>
    <w:p w14:paraId="369E70CA">
      <w:pPr>
        <w:spacing w:line="500" w:lineRule="atLeas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 xml:space="preserve">                             202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Times New Roman"/>
          <w:sz w:val="32"/>
          <w:szCs w:val="32"/>
        </w:rPr>
        <w:t>年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</w:rPr>
        <w:t>月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华文仿宋" w:eastAsia="仿宋_GB2312" w:cs="Times New Roman"/>
          <w:sz w:val="32"/>
          <w:szCs w:val="32"/>
        </w:rPr>
        <w:t>日</w:t>
      </w:r>
    </w:p>
    <w:p w14:paraId="5416474A">
      <w:pPr>
        <w:pStyle w:val="3"/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</w:pPr>
    </w:p>
    <w:p w14:paraId="08D47896">
      <w:pPr>
        <w:pStyle w:val="3"/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</w:pPr>
    </w:p>
    <w:p w14:paraId="2F0F2C31">
      <w:pPr>
        <w:pStyle w:val="3"/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1</w:t>
      </w:r>
    </w:p>
    <w:p w14:paraId="1603DBDD"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龙岩市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第四届</w:t>
      </w:r>
      <w:r>
        <w:rPr>
          <w:rFonts w:hint="eastAsia" w:ascii="仿宋" w:hAnsi="仿宋" w:eastAsia="仿宋" w:cs="仿宋"/>
          <w:bCs/>
          <w:sz w:val="32"/>
          <w:szCs w:val="32"/>
        </w:rPr>
        <w:t>小学科学“家居小实验”参赛活动报名表</w:t>
      </w:r>
    </w:p>
    <w:tbl>
      <w:tblPr>
        <w:tblStyle w:val="10"/>
        <w:tblW w:w="8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27"/>
        <w:gridCol w:w="992"/>
        <w:gridCol w:w="1559"/>
        <w:gridCol w:w="984"/>
        <w:gridCol w:w="942"/>
      </w:tblGrid>
      <w:tr w14:paraId="701D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F3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6A02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847FC">
            <w:pPr>
              <w:jc w:val="center"/>
              <w:rPr>
                <w:sz w:val="24"/>
              </w:rPr>
            </w:pPr>
            <w:r>
              <w:rPr>
                <w:rFonts w:hint="eastAsia" w:ascii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23B70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4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FA4FA">
            <w:pPr>
              <w:jc w:val="center"/>
              <w:rPr>
                <w:sz w:val="24"/>
              </w:rPr>
            </w:pPr>
          </w:p>
        </w:tc>
      </w:tr>
      <w:tr w14:paraId="4501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658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作品名称（注：与视频中的名称一致）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BD29">
            <w:pPr>
              <w:jc w:val="center"/>
              <w:rPr>
                <w:sz w:val="24"/>
              </w:rPr>
            </w:pPr>
          </w:p>
        </w:tc>
      </w:tr>
      <w:tr w14:paraId="4866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CF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实验材料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2ACF62">
            <w:pPr>
              <w:rPr>
                <w:sz w:val="24"/>
              </w:rPr>
            </w:pPr>
          </w:p>
        </w:tc>
      </w:tr>
      <w:tr w14:paraId="4B3D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71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实验步骤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B8A10F">
            <w:pPr>
              <w:rPr>
                <w:sz w:val="24"/>
              </w:rPr>
            </w:pPr>
          </w:p>
          <w:p w14:paraId="4A10656B">
            <w:pPr>
              <w:rPr>
                <w:sz w:val="24"/>
              </w:rPr>
            </w:pPr>
          </w:p>
        </w:tc>
      </w:tr>
      <w:tr w14:paraId="3A3B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17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实验结果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6C1618">
            <w:pPr>
              <w:rPr>
                <w:sz w:val="24"/>
              </w:rPr>
            </w:pPr>
          </w:p>
          <w:p w14:paraId="107F5DF1">
            <w:pPr>
              <w:rPr>
                <w:sz w:val="24"/>
              </w:rPr>
            </w:pPr>
          </w:p>
        </w:tc>
      </w:tr>
      <w:tr w14:paraId="034C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54E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科学原理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664EC0">
            <w:pPr>
              <w:rPr>
                <w:sz w:val="24"/>
              </w:rPr>
            </w:pPr>
          </w:p>
          <w:p w14:paraId="42CEEFD0">
            <w:pPr>
              <w:rPr>
                <w:sz w:val="24"/>
              </w:rPr>
            </w:pPr>
          </w:p>
        </w:tc>
      </w:tr>
      <w:tr w14:paraId="6824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037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拓展内容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2AAF90">
            <w:pPr>
              <w:rPr>
                <w:sz w:val="24"/>
              </w:rPr>
            </w:pPr>
          </w:p>
        </w:tc>
      </w:tr>
      <w:tr w14:paraId="6F4A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C68B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获奖等级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C3AA95">
            <w:pPr>
              <w:rPr>
                <w:sz w:val="24"/>
              </w:rPr>
            </w:pPr>
          </w:p>
        </w:tc>
      </w:tr>
      <w:tr w14:paraId="31AC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2FD67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指导者</w:t>
            </w:r>
          </w:p>
          <w:p w14:paraId="70642A66">
            <w:pPr>
              <w:pStyle w:val="8"/>
              <w:rPr>
                <w:sz w:val="24"/>
                <w:szCs w:val="24"/>
              </w:rPr>
            </w:pPr>
            <w:r>
              <w:rPr>
                <w:rFonts w:hint="eastAsia" w:ascii="Calibri" w:hAnsi="Calibri"/>
                <w:b w:val="0"/>
                <w:bCs w:val="0"/>
                <w:sz w:val="24"/>
                <w:szCs w:val="24"/>
              </w:rPr>
              <w:t>（注：家校各一人）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3EC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（学校）姓名                     </w:t>
            </w:r>
            <w:r>
              <w:rPr>
                <w:rFonts w:hint="eastAsia" w:ascii="仿宋_GB2312"/>
                <w:kern w:val="0"/>
                <w:sz w:val="24"/>
                <w:lang w:val="zh-CN"/>
              </w:rPr>
              <w:t>联系电话</w:t>
            </w:r>
          </w:p>
        </w:tc>
      </w:tr>
      <w:tr w14:paraId="5E06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0F41BC59">
            <w:pPr>
              <w:spacing w:line="280" w:lineRule="exact"/>
              <w:rPr>
                <w:sz w:val="24"/>
              </w:rPr>
            </w:pP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FE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（家长）姓名                     </w:t>
            </w:r>
            <w:r>
              <w:rPr>
                <w:rFonts w:hint="eastAsia" w:ascii="仿宋_GB2312"/>
                <w:kern w:val="0"/>
                <w:sz w:val="24"/>
                <w:lang w:val="zh-CN"/>
              </w:rPr>
              <w:t>联系电话</w:t>
            </w:r>
          </w:p>
        </w:tc>
      </w:tr>
      <w:tr w14:paraId="3A18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DA01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教师进修学校推荐意见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D242">
            <w:pPr>
              <w:rPr>
                <w:sz w:val="24"/>
              </w:rPr>
            </w:pPr>
          </w:p>
          <w:p w14:paraId="63C39E75">
            <w:pPr>
              <w:pStyle w:val="4"/>
              <w:rPr>
                <w:rFonts w:ascii="仿宋_GB2312"/>
                <w:kern w:val="0"/>
                <w:sz w:val="24"/>
                <w:u w:val="single"/>
                <w:lang w:val="zh-CN"/>
              </w:rPr>
            </w:pPr>
          </w:p>
          <w:p w14:paraId="026C8332">
            <w:pPr>
              <w:pStyle w:val="4"/>
              <w:spacing w:line="360" w:lineRule="auto"/>
              <w:jc w:val="center"/>
              <w:rPr>
                <w:rFonts w:ascii="仿宋_GB2312"/>
                <w:kern w:val="0"/>
                <w:sz w:val="24"/>
                <w:lang w:val="zh-CN"/>
              </w:rPr>
            </w:pPr>
          </w:p>
          <w:p w14:paraId="7A9B6359">
            <w:pPr>
              <w:pStyle w:val="4"/>
              <w:spacing w:line="360" w:lineRule="auto"/>
              <w:jc w:val="center"/>
              <w:rPr>
                <w:rFonts w:ascii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/>
                <w:kern w:val="0"/>
                <w:sz w:val="24"/>
                <w:lang w:val="zh-CN"/>
              </w:rPr>
              <w:t>教师进修学校（盖章）</w:t>
            </w:r>
          </w:p>
          <w:p w14:paraId="12F8634B">
            <w:pPr>
              <w:pStyle w:val="4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/>
                <w:kern w:val="0"/>
                <w:sz w:val="24"/>
                <w:lang w:val="zh-CN"/>
              </w:rPr>
              <w:t xml:space="preserve">                年      月      日</w:t>
            </w:r>
          </w:p>
          <w:p w14:paraId="444B7918">
            <w:pPr>
              <w:pStyle w:val="4"/>
              <w:rPr>
                <w:sz w:val="24"/>
              </w:rPr>
            </w:pPr>
          </w:p>
        </w:tc>
      </w:tr>
    </w:tbl>
    <w:p w14:paraId="257F87B3">
      <w:pPr>
        <w:pStyle w:val="3"/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  <w:t>附件2</w:t>
      </w:r>
    </w:p>
    <w:p w14:paraId="04E3A086">
      <w:pPr>
        <w:pStyle w:val="3"/>
        <w:widowControl/>
        <w:kinsoku w:val="0"/>
        <w:autoSpaceDE w:val="0"/>
        <w:autoSpaceDN w:val="0"/>
        <w:adjustRightInd w:val="0"/>
        <w:snapToGrid w:val="0"/>
        <w:spacing w:after="120"/>
        <w:jc w:val="center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参赛汇总表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09"/>
        <w:gridCol w:w="1131"/>
        <w:gridCol w:w="1420"/>
        <w:gridCol w:w="1421"/>
        <w:gridCol w:w="1421"/>
      </w:tblGrid>
      <w:tr w14:paraId="7D4F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20" w:type="dxa"/>
            <w:vAlign w:val="center"/>
          </w:tcPr>
          <w:p w14:paraId="71A7B5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9" w:type="dxa"/>
            <w:vAlign w:val="center"/>
          </w:tcPr>
          <w:p w14:paraId="1D9022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131" w:type="dxa"/>
            <w:vAlign w:val="center"/>
          </w:tcPr>
          <w:p w14:paraId="5B1389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420" w:type="dxa"/>
            <w:vAlign w:val="center"/>
          </w:tcPr>
          <w:p w14:paraId="49C93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421" w:type="dxa"/>
            <w:vAlign w:val="center"/>
          </w:tcPr>
          <w:p w14:paraId="5BB444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指导者</w:t>
            </w:r>
          </w:p>
        </w:tc>
        <w:tc>
          <w:tcPr>
            <w:tcW w:w="1421" w:type="dxa"/>
            <w:vAlign w:val="center"/>
          </w:tcPr>
          <w:p w14:paraId="71106E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0A2C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7E7BDB5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14:paraId="41E19973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6DC80878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14:paraId="1FB56699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01D21DE3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32A06CC6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5ACC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431302C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14:paraId="5582EC61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2AE93363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14:paraId="25F0B022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15BE3B6F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510121CF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2605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5D91ACF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14:paraId="71322612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0412D478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14:paraId="6D550870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4BF5F633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017ACA38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64E7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1F04231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14:paraId="7C2A8713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4D4E2B12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14:paraId="5B17B6A0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277A07D6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1126A9D8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1EA4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6F276DC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14:paraId="49716FA2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02FD0017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14:paraId="557F0917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14E18F87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7EE29B08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4CFA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6BCD6BA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709" w:type="dxa"/>
          </w:tcPr>
          <w:p w14:paraId="5FD840DF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147CC8F3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14:paraId="0CF365B9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7D7385C8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 w14:paraId="11605956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</w:tbl>
    <w:p w14:paraId="26AFD5EE">
      <w:pPr>
        <w:pStyle w:val="3"/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eastAsia="zh-CN" w:bidi="ar-SA"/>
        </w:rPr>
      </w:pPr>
    </w:p>
    <w:p w14:paraId="09325EAB">
      <w:pPr>
        <w:pStyle w:val="3"/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 w14:paraId="2A01C95E">
      <w:pPr>
        <w:pStyle w:val="9"/>
        <w:ind w:firstLine="200"/>
        <w:rPr>
          <w:rFonts w:hint="eastAsia"/>
          <w:lang w:val="zh-CN"/>
        </w:rPr>
      </w:pPr>
    </w:p>
    <w:p w14:paraId="1A6CF36A">
      <w:pPr>
        <w:pStyle w:val="9"/>
        <w:ind w:firstLine="200"/>
        <w:rPr>
          <w:rFonts w:hint="eastAsia"/>
          <w:lang w:val="zh-CN"/>
        </w:rPr>
      </w:pPr>
    </w:p>
    <w:p w14:paraId="39E91778">
      <w:pPr>
        <w:pStyle w:val="9"/>
        <w:ind w:firstLine="200"/>
        <w:rPr>
          <w:lang w:val="zh-CN"/>
        </w:rPr>
      </w:pPr>
    </w:p>
    <w:p w14:paraId="3191602B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6AD8CE4A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731EA80F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06990437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6ED22B78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4FBD6ED0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7FAE3F4D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5CE109E9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6955EEDF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1F861051">
      <w:pPr>
        <w:spacing w:line="440" w:lineRule="exact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</w:p>
    <w:p w14:paraId="33165225">
      <w:pPr>
        <w:spacing w:line="50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                </w:t>
      </w:r>
    </w:p>
    <w:p w14:paraId="19EEF2EE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龙岩市教育科学研究院办公室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>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   </w:t>
      </w:r>
    </w:p>
    <w:p w14:paraId="0D3FFFE1">
      <w:pPr>
        <w:spacing w:line="380" w:lineRule="exact"/>
        <w:ind w:right="-401" w:rightChars="-191"/>
        <w:rPr>
          <w:rFonts w:hint="eastAsia" w:ascii="黑体" w:eastAsia="黑体"/>
          <w:sz w:val="32"/>
          <w:szCs w:val="32"/>
        </w:rPr>
      </w:pPr>
    </w:p>
    <w:p w14:paraId="61930A3C">
      <w:pPr>
        <w:spacing w:line="4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07B7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C67B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C67B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mIxMzI4YTIzMDE3YzZlOTBkNjQxOGZmMWRiNjkifQ=="/>
  </w:docVars>
  <w:rsids>
    <w:rsidRoot w:val="000D3B5B"/>
    <w:rsid w:val="000D3B5B"/>
    <w:rsid w:val="0010198F"/>
    <w:rsid w:val="002A4F9A"/>
    <w:rsid w:val="003C7E4E"/>
    <w:rsid w:val="005B6B6E"/>
    <w:rsid w:val="00670914"/>
    <w:rsid w:val="007865AA"/>
    <w:rsid w:val="008739AC"/>
    <w:rsid w:val="008A747E"/>
    <w:rsid w:val="009248B7"/>
    <w:rsid w:val="00950BD3"/>
    <w:rsid w:val="00A0565E"/>
    <w:rsid w:val="00AB0C1D"/>
    <w:rsid w:val="00E65F98"/>
    <w:rsid w:val="00ED5394"/>
    <w:rsid w:val="0163493D"/>
    <w:rsid w:val="02F66667"/>
    <w:rsid w:val="034E77FA"/>
    <w:rsid w:val="037C3826"/>
    <w:rsid w:val="045F5C45"/>
    <w:rsid w:val="07E775D3"/>
    <w:rsid w:val="0865514E"/>
    <w:rsid w:val="0A396518"/>
    <w:rsid w:val="0C717335"/>
    <w:rsid w:val="0CCB282A"/>
    <w:rsid w:val="0E294F33"/>
    <w:rsid w:val="160C7839"/>
    <w:rsid w:val="17D53C4E"/>
    <w:rsid w:val="18DA6D1C"/>
    <w:rsid w:val="18FB3BB2"/>
    <w:rsid w:val="1ED93D13"/>
    <w:rsid w:val="1EFB1347"/>
    <w:rsid w:val="201008E6"/>
    <w:rsid w:val="20AD5D07"/>
    <w:rsid w:val="21F43320"/>
    <w:rsid w:val="240B51C0"/>
    <w:rsid w:val="26BA1A4B"/>
    <w:rsid w:val="2738728B"/>
    <w:rsid w:val="29B42C36"/>
    <w:rsid w:val="2A546CFB"/>
    <w:rsid w:val="2E0812EE"/>
    <w:rsid w:val="2E943C57"/>
    <w:rsid w:val="2FE45B16"/>
    <w:rsid w:val="30DB59B6"/>
    <w:rsid w:val="31E0281A"/>
    <w:rsid w:val="371E5A7B"/>
    <w:rsid w:val="377029F6"/>
    <w:rsid w:val="39922CCF"/>
    <w:rsid w:val="3BA46255"/>
    <w:rsid w:val="3BFD221A"/>
    <w:rsid w:val="3C5341DB"/>
    <w:rsid w:val="3E4B1798"/>
    <w:rsid w:val="3EDB3EBC"/>
    <w:rsid w:val="481A3EAE"/>
    <w:rsid w:val="489D0FC6"/>
    <w:rsid w:val="49E02F99"/>
    <w:rsid w:val="4ABA0302"/>
    <w:rsid w:val="4B7B3331"/>
    <w:rsid w:val="4BEC348E"/>
    <w:rsid w:val="4E607726"/>
    <w:rsid w:val="4F3A0CE3"/>
    <w:rsid w:val="50D558E1"/>
    <w:rsid w:val="50DA0DFF"/>
    <w:rsid w:val="56443012"/>
    <w:rsid w:val="598C02E8"/>
    <w:rsid w:val="5B184CC9"/>
    <w:rsid w:val="5E4B6EA9"/>
    <w:rsid w:val="5ED06885"/>
    <w:rsid w:val="60126646"/>
    <w:rsid w:val="601B5EA7"/>
    <w:rsid w:val="61B6781A"/>
    <w:rsid w:val="61C27C92"/>
    <w:rsid w:val="658E4C64"/>
    <w:rsid w:val="675C4FEA"/>
    <w:rsid w:val="682F7EF3"/>
    <w:rsid w:val="699B42EF"/>
    <w:rsid w:val="6B985FEC"/>
    <w:rsid w:val="728B56EB"/>
    <w:rsid w:val="72A36AA0"/>
    <w:rsid w:val="73E42411"/>
    <w:rsid w:val="79ED6B04"/>
    <w:rsid w:val="7A61072D"/>
    <w:rsid w:val="7A9B0685"/>
    <w:rsid w:val="7B7205B7"/>
    <w:rsid w:val="7D192C7A"/>
    <w:rsid w:val="7D3140B5"/>
    <w:rsid w:val="7EDF4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4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标书正文1"/>
    <w:basedOn w:val="1"/>
    <w:link w:val="20"/>
    <w:qFormat/>
    <w:uiPriority w:val="0"/>
    <w:pPr>
      <w:spacing w:line="520" w:lineRule="exact"/>
      <w:ind w:firstLine="640" w:firstLineChars="200"/>
    </w:p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9">
    <w:name w:val="日期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标书正文1 Char"/>
    <w:link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1169</Words>
  <Characters>1250</Characters>
  <Lines>14</Lines>
  <Paragraphs>3</Paragraphs>
  <TotalTime>3</TotalTime>
  <ScaleCrop>false</ScaleCrop>
  <LinksUpToDate>false</LinksUpToDate>
  <CharactersWithSpaces>1425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2006-12-31T17:03:00Z</dcterms:created>
  <dc:creator>Administrator</dc:creator>
  <cp:lastModifiedBy>YDL</cp:lastModifiedBy>
  <cp:lastPrinted>2024-03-06T00:58:00Z</cp:lastPrinted>
  <dcterms:modified xsi:type="dcterms:W3CDTF">2025-02-17T08:50:52Z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FC96EC57A8C74F7DAA33B657B6D39647_13</vt:lpwstr>
  </property>
</Properties>
</file>